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F9" w:rsidRPr="00302B35" w:rsidRDefault="00B679DF" w:rsidP="00B679DF">
      <w:pPr>
        <w:jc w:val="center"/>
        <w:rPr>
          <w:b/>
          <w:color w:val="008000"/>
          <w:sz w:val="40"/>
          <w:szCs w:val="40"/>
          <w:u w:val="single"/>
        </w:rPr>
      </w:pPr>
      <w:bookmarkStart w:id="0" w:name="_GoBack"/>
      <w:bookmarkEnd w:id="0"/>
      <w:r w:rsidRPr="00302B35">
        <w:rPr>
          <w:b/>
          <w:color w:val="008000"/>
          <w:sz w:val="40"/>
          <w:szCs w:val="40"/>
          <w:highlight w:val="yellow"/>
          <w:u w:val="single"/>
        </w:rPr>
        <w:t>Důležité POZNÁMKY</w:t>
      </w:r>
      <w:r w:rsidR="008118F9" w:rsidRPr="00302B35">
        <w:rPr>
          <w:b/>
          <w:color w:val="008000"/>
          <w:sz w:val="40"/>
          <w:szCs w:val="40"/>
          <w:highlight w:val="yellow"/>
          <w:u w:val="single"/>
        </w:rPr>
        <w:t>:</w:t>
      </w:r>
    </w:p>
    <w:p w:rsidR="008118F9" w:rsidRPr="00565931" w:rsidRDefault="008118F9" w:rsidP="00906B9D">
      <w:pPr>
        <w:rPr>
          <w:sz w:val="36"/>
          <w:szCs w:val="36"/>
        </w:rPr>
      </w:pPr>
    </w:p>
    <w:p w:rsidR="003652DA" w:rsidRPr="00387BAF" w:rsidRDefault="003652DA" w:rsidP="003652DA">
      <w:pPr>
        <w:jc w:val="both"/>
        <w:rPr>
          <w:rFonts w:ascii="Calibri" w:hAnsi="Calibri"/>
          <w:b/>
          <w:color w:val="0000FF"/>
          <w:szCs w:val="24"/>
        </w:rPr>
      </w:pPr>
      <w:r w:rsidRPr="00387BAF">
        <w:rPr>
          <w:rFonts w:ascii="Calibri" w:hAnsi="Calibri"/>
          <w:b/>
          <w:color w:val="0000FF"/>
          <w:szCs w:val="24"/>
        </w:rPr>
        <w:t xml:space="preserve">POZOR ! Všechny výstupy do RIVu </w:t>
      </w:r>
      <w:r w:rsidRPr="00387BAF">
        <w:rPr>
          <w:rFonts w:ascii="Calibri" w:hAnsi="Calibri"/>
          <w:b/>
          <w:color w:val="0000FF"/>
          <w:szCs w:val="24"/>
          <w:u w:val="single"/>
        </w:rPr>
        <w:t>jednotlivě</w:t>
      </w:r>
      <w:r w:rsidRPr="00387BAF">
        <w:rPr>
          <w:rFonts w:ascii="Calibri" w:hAnsi="Calibri"/>
          <w:b/>
          <w:color w:val="0000FF"/>
          <w:szCs w:val="24"/>
        </w:rPr>
        <w:t xml:space="preserve"> a každý zvlášť pečlivě zkoumají odborníci, berou si výtisky z Národní knihovny a podrobně je procházejí! Čtou hlavně úvody, kontrolují náležitosti monografie, zda to není zakuklený sborník z konference nebo učebnicový text!</w:t>
      </w:r>
    </w:p>
    <w:p w:rsidR="003652DA" w:rsidRDefault="003652DA" w:rsidP="003652DA">
      <w:pPr>
        <w:ind w:left="360"/>
        <w:jc w:val="both"/>
        <w:rPr>
          <w:szCs w:val="24"/>
        </w:rPr>
      </w:pPr>
    </w:p>
    <w:p w:rsidR="00707EE8" w:rsidRDefault="00707EE8" w:rsidP="00791554">
      <w:pPr>
        <w:numPr>
          <w:ilvl w:val="0"/>
          <w:numId w:val="29"/>
        </w:numPr>
        <w:jc w:val="both"/>
        <w:rPr>
          <w:szCs w:val="24"/>
        </w:rPr>
      </w:pPr>
      <w:r w:rsidRPr="00707EE8">
        <w:rPr>
          <w:szCs w:val="24"/>
        </w:rPr>
        <w:t xml:space="preserve">KNIHA nesmí být nikde v RIVu  </w:t>
      </w:r>
      <w:r w:rsidR="00D217AC">
        <w:rPr>
          <w:szCs w:val="24"/>
        </w:rPr>
        <w:t>(</w:t>
      </w:r>
      <w:r w:rsidRPr="00707EE8">
        <w:rPr>
          <w:szCs w:val="24"/>
        </w:rPr>
        <w:t>třeba u jiného autora, v jiném roce atd.</w:t>
      </w:r>
      <w:r w:rsidR="00D217AC">
        <w:rPr>
          <w:szCs w:val="24"/>
        </w:rPr>
        <w:t>)</w:t>
      </w:r>
      <w:r w:rsidRPr="00707EE8">
        <w:rPr>
          <w:szCs w:val="24"/>
        </w:rPr>
        <w:t xml:space="preserve"> uvedena jako SBORNÍK a opačně – platí i u KAPITOLY v</w:t>
      </w:r>
      <w:r w:rsidR="00894DEA">
        <w:rPr>
          <w:szCs w:val="24"/>
        </w:rPr>
        <w:t> </w:t>
      </w:r>
      <w:r w:rsidRPr="00707EE8">
        <w:rPr>
          <w:szCs w:val="24"/>
        </w:rPr>
        <w:t>knize</w:t>
      </w:r>
    </w:p>
    <w:p w:rsidR="004227E7" w:rsidRDefault="004227E7" w:rsidP="004227E7">
      <w:pPr>
        <w:pStyle w:val="Odstavecseseznamem"/>
        <w:rPr>
          <w:iCs/>
          <w:szCs w:val="24"/>
        </w:rPr>
      </w:pPr>
    </w:p>
    <w:p w:rsidR="004227E7" w:rsidRPr="00707EE8" w:rsidRDefault="004227E7" w:rsidP="004227E7">
      <w:pPr>
        <w:numPr>
          <w:ilvl w:val="0"/>
          <w:numId w:val="29"/>
        </w:numPr>
        <w:tabs>
          <w:tab w:val="left" w:pos="426"/>
        </w:tabs>
        <w:jc w:val="both"/>
        <w:rPr>
          <w:szCs w:val="24"/>
        </w:rPr>
      </w:pPr>
      <w:r w:rsidRPr="00707EE8">
        <w:rPr>
          <w:szCs w:val="24"/>
        </w:rPr>
        <w:t>Není možné, aby autor uvedl jednu publikaci současně u více institucí</w:t>
      </w:r>
      <w:r>
        <w:rPr>
          <w:szCs w:val="24"/>
        </w:rPr>
        <w:t>.</w:t>
      </w:r>
      <w:r w:rsidRPr="00707EE8">
        <w:rPr>
          <w:szCs w:val="24"/>
        </w:rPr>
        <w:t xml:space="preserve"> </w:t>
      </w:r>
    </w:p>
    <w:p w:rsidR="00894DEA" w:rsidRDefault="00894DEA" w:rsidP="00791554">
      <w:pPr>
        <w:ind w:left="360"/>
        <w:jc w:val="both"/>
        <w:rPr>
          <w:szCs w:val="24"/>
        </w:rPr>
      </w:pPr>
    </w:p>
    <w:p w:rsidR="003F1A27" w:rsidRDefault="009E1227" w:rsidP="00791554">
      <w:pPr>
        <w:numPr>
          <w:ilvl w:val="0"/>
          <w:numId w:val="29"/>
        </w:numPr>
        <w:jc w:val="both"/>
      </w:pPr>
      <w:r>
        <w:rPr>
          <w:szCs w:val="24"/>
        </w:rPr>
        <w:t>U</w:t>
      </w:r>
      <w:r w:rsidRPr="009E1227">
        <w:rPr>
          <w:szCs w:val="24"/>
        </w:rPr>
        <w:t xml:space="preserve"> všech literárních forem </w:t>
      </w:r>
      <w:r w:rsidRPr="009E1227">
        <w:rPr>
          <w:b/>
          <w:szCs w:val="24"/>
        </w:rPr>
        <w:t>je nutno vyplnit</w:t>
      </w:r>
      <w:r w:rsidRPr="009E1227">
        <w:rPr>
          <w:szCs w:val="24"/>
        </w:rPr>
        <w:t xml:space="preserve"> </w:t>
      </w:r>
      <w:r w:rsidRPr="009E1227">
        <w:rPr>
          <w:b/>
          <w:szCs w:val="24"/>
        </w:rPr>
        <w:t>PODDRUH</w:t>
      </w:r>
      <w:r w:rsidRPr="009E1227">
        <w:rPr>
          <w:szCs w:val="24"/>
        </w:rPr>
        <w:t xml:space="preserve"> – podle něj </w:t>
      </w:r>
      <w:r w:rsidR="003F1A27">
        <w:t xml:space="preserve">se </w:t>
      </w:r>
      <w:r>
        <w:t xml:space="preserve">exportuje do RIVu </w:t>
      </w:r>
      <w:r w:rsidRPr="009E1227">
        <w:rPr>
          <w:i/>
        </w:rPr>
        <w:t>(</w:t>
      </w:r>
      <w:r w:rsidR="003F1A27" w:rsidRPr="009E1227">
        <w:rPr>
          <w:i/>
        </w:rPr>
        <w:t>kniha celek do RIVu ano vs. kniha celek učebnice do RIVu ne. Podobně je třeba tuto položku vyplnit u článku - odborný vs. jiný.</w:t>
      </w:r>
      <w:r w:rsidRPr="009E1227">
        <w:rPr>
          <w:i/>
        </w:rPr>
        <w:t>)</w:t>
      </w:r>
    </w:p>
    <w:p w:rsidR="003F1A27" w:rsidRDefault="009E1227" w:rsidP="00791554">
      <w:pPr>
        <w:numPr>
          <w:ilvl w:val="0"/>
          <w:numId w:val="29"/>
        </w:numPr>
        <w:jc w:val="both"/>
        <w:rPr>
          <w:szCs w:val="24"/>
        </w:rPr>
      </w:pPr>
      <w:r>
        <w:t xml:space="preserve">(rovněž třeba </w:t>
      </w:r>
      <w:r w:rsidRPr="003F1A27">
        <w:rPr>
          <w:i/>
        </w:rPr>
        <w:t>konfrontovat výsledky s příslušnými databázemi</w:t>
      </w:r>
      <w:r>
        <w:t xml:space="preserve"> – je</w:t>
      </w:r>
      <w:r w:rsidR="003F1A27">
        <w:t>-li v katalogu N</w:t>
      </w:r>
      <w:r>
        <w:t xml:space="preserve">árodní knihovny </w:t>
      </w:r>
      <w:r w:rsidR="003F1A27">
        <w:t>uvedeno "vysokoškolská učebnice", nepomohou protesty a výsledek "kniha-celek" bude vyřazen</w:t>
      </w:r>
      <w:r>
        <w:t>)</w:t>
      </w:r>
    </w:p>
    <w:p w:rsidR="00894DEA" w:rsidRDefault="00894DEA" w:rsidP="00791554">
      <w:pPr>
        <w:pStyle w:val="Odstavecseseznamem"/>
        <w:rPr>
          <w:szCs w:val="24"/>
        </w:rPr>
      </w:pPr>
    </w:p>
    <w:p w:rsidR="00906B9D" w:rsidRPr="00707EE8" w:rsidRDefault="00EC4D22" w:rsidP="00791554">
      <w:pPr>
        <w:numPr>
          <w:ilvl w:val="0"/>
          <w:numId w:val="29"/>
        </w:numPr>
        <w:jc w:val="both"/>
        <w:rPr>
          <w:iCs/>
          <w:szCs w:val="24"/>
        </w:rPr>
      </w:pPr>
      <w:r w:rsidRPr="00707EE8">
        <w:rPr>
          <w:b/>
          <w:bCs/>
          <w:iCs/>
          <w:szCs w:val="24"/>
        </w:rPr>
        <w:t>INTERNÍ AUTORY</w:t>
      </w:r>
      <w:r w:rsidRPr="00707EE8">
        <w:rPr>
          <w:bCs/>
          <w:iCs/>
          <w:szCs w:val="24"/>
        </w:rPr>
        <w:t xml:space="preserve"> vždy </w:t>
      </w:r>
      <w:r w:rsidRPr="00707EE8">
        <w:rPr>
          <w:b/>
          <w:bCs/>
          <w:iCs/>
          <w:szCs w:val="24"/>
        </w:rPr>
        <w:t>vybírejte z číselníku</w:t>
      </w:r>
      <w:r w:rsidRPr="00707EE8">
        <w:rPr>
          <w:iCs/>
          <w:szCs w:val="24"/>
        </w:rPr>
        <w:t xml:space="preserve">, jinak budou považováni za EXTERNÍ a v RIV za ně nebudou započítány body. </w:t>
      </w:r>
    </w:p>
    <w:p w:rsidR="00791554" w:rsidRDefault="00791554" w:rsidP="00791554">
      <w:pPr>
        <w:pStyle w:val="Odstavecseseznamem"/>
        <w:ind w:left="357"/>
        <w:rPr>
          <w:szCs w:val="24"/>
        </w:rPr>
      </w:pPr>
    </w:p>
    <w:p w:rsidR="00D217AC" w:rsidRPr="00D217AC" w:rsidRDefault="00EC4D22" w:rsidP="00791554">
      <w:pPr>
        <w:numPr>
          <w:ilvl w:val="0"/>
          <w:numId w:val="29"/>
        </w:numPr>
        <w:tabs>
          <w:tab w:val="left" w:pos="426"/>
        </w:tabs>
        <w:ind w:left="357" w:hanging="357"/>
        <w:jc w:val="both"/>
        <w:rPr>
          <w:iCs/>
          <w:szCs w:val="24"/>
        </w:rPr>
      </w:pPr>
      <w:r w:rsidRPr="00707EE8">
        <w:rPr>
          <w:bCs/>
          <w:iCs/>
          <w:szCs w:val="24"/>
        </w:rPr>
        <w:t xml:space="preserve">Pro každého autora vyberte ve sloupečku </w:t>
      </w:r>
      <w:r w:rsidRPr="00707EE8">
        <w:rPr>
          <w:bCs/>
          <w:i/>
          <w:iCs/>
          <w:szCs w:val="24"/>
        </w:rPr>
        <w:t>VykazPrac</w:t>
      </w:r>
      <w:r w:rsidRPr="00707EE8">
        <w:rPr>
          <w:bCs/>
          <w:iCs/>
          <w:szCs w:val="24"/>
        </w:rPr>
        <w:t xml:space="preserve"> </w:t>
      </w:r>
      <w:r w:rsidR="00906B9D" w:rsidRPr="00681AE5">
        <w:rPr>
          <w:b/>
          <w:bCs/>
          <w:iCs/>
          <w:szCs w:val="24"/>
          <w:u w:val="single"/>
        </w:rPr>
        <w:t xml:space="preserve">JEN JEDNO </w:t>
      </w:r>
      <w:r w:rsidRPr="00681AE5">
        <w:rPr>
          <w:b/>
          <w:bCs/>
          <w:iCs/>
          <w:szCs w:val="24"/>
          <w:u w:val="single"/>
        </w:rPr>
        <w:t>vykazující pracoviště</w:t>
      </w:r>
      <w:r w:rsidRPr="00707EE8">
        <w:rPr>
          <w:bCs/>
          <w:iCs/>
          <w:szCs w:val="24"/>
        </w:rPr>
        <w:t>, za které bude publikace vykázána do RIV</w:t>
      </w:r>
      <w:r w:rsidR="00906B9D" w:rsidRPr="00707EE8">
        <w:rPr>
          <w:bCs/>
          <w:iCs/>
          <w:szCs w:val="24"/>
        </w:rPr>
        <w:t xml:space="preserve"> – </w:t>
      </w:r>
      <w:r w:rsidR="00906B9D" w:rsidRPr="00681AE5">
        <w:rPr>
          <w:b/>
          <w:bCs/>
          <w:iCs/>
          <w:szCs w:val="24"/>
          <w:u w:val="single"/>
        </w:rPr>
        <w:t>ostatní</w:t>
      </w:r>
      <w:r w:rsidR="00906B9D" w:rsidRPr="00681AE5">
        <w:rPr>
          <w:bCs/>
          <w:iCs/>
          <w:szCs w:val="24"/>
          <w:u w:val="single"/>
        </w:rPr>
        <w:t xml:space="preserve"> </w:t>
      </w:r>
      <w:r w:rsidR="00906B9D" w:rsidRPr="00681AE5">
        <w:rPr>
          <w:b/>
          <w:bCs/>
          <w:iCs/>
          <w:szCs w:val="24"/>
          <w:u w:val="single"/>
        </w:rPr>
        <w:t>VYMAZAT</w:t>
      </w:r>
      <w:r w:rsidR="00707EE8" w:rsidRPr="00707EE8">
        <w:rPr>
          <w:bCs/>
          <w:iCs/>
          <w:szCs w:val="24"/>
        </w:rPr>
        <w:t xml:space="preserve"> křížkem vpravo</w:t>
      </w:r>
    </w:p>
    <w:p w:rsidR="00906B9D" w:rsidRPr="00707EE8" w:rsidRDefault="00906B9D" w:rsidP="00791554">
      <w:pPr>
        <w:jc w:val="both"/>
        <w:rPr>
          <w:iCs/>
          <w:szCs w:val="24"/>
        </w:rPr>
      </w:pPr>
    </w:p>
    <w:p w:rsidR="00906B9D" w:rsidRPr="00707EE8" w:rsidRDefault="00906B9D" w:rsidP="00791554">
      <w:pPr>
        <w:numPr>
          <w:ilvl w:val="0"/>
          <w:numId w:val="29"/>
        </w:numPr>
        <w:tabs>
          <w:tab w:val="left" w:pos="426"/>
        </w:tabs>
        <w:jc w:val="both"/>
        <w:rPr>
          <w:i/>
          <w:szCs w:val="24"/>
        </w:rPr>
      </w:pPr>
      <w:r w:rsidRPr="00733999">
        <w:rPr>
          <w:szCs w:val="24"/>
        </w:rPr>
        <w:t xml:space="preserve">Autoři a editoři MUSÍ být uváděni vždy </w:t>
      </w:r>
      <w:r w:rsidRPr="00733999">
        <w:rPr>
          <w:b/>
          <w:szCs w:val="24"/>
        </w:rPr>
        <w:t>PŘESNĚ v takovém pořadí</w:t>
      </w:r>
      <w:r w:rsidRPr="00733999">
        <w:rPr>
          <w:szCs w:val="24"/>
        </w:rPr>
        <w:t>, jak jsou uvedeni</w:t>
      </w:r>
      <w:r w:rsidRPr="00707EE8">
        <w:rPr>
          <w:szCs w:val="24"/>
        </w:rPr>
        <w:t xml:space="preserve"> v publikaci !  </w:t>
      </w:r>
      <w:r w:rsidRPr="00707EE8">
        <w:rPr>
          <w:i/>
          <w:szCs w:val="24"/>
        </w:rPr>
        <w:t>(viz Směrnice rektora č. B3-10/6-SR)</w:t>
      </w:r>
    </w:p>
    <w:p w:rsidR="00906B9D" w:rsidRPr="00707EE8" w:rsidRDefault="00906B9D" w:rsidP="00791554">
      <w:pPr>
        <w:jc w:val="both"/>
        <w:rPr>
          <w:szCs w:val="24"/>
        </w:rPr>
      </w:pPr>
    </w:p>
    <w:p w:rsidR="00906B9D" w:rsidRPr="00565931" w:rsidRDefault="00906B9D" w:rsidP="00791554">
      <w:pPr>
        <w:numPr>
          <w:ilvl w:val="0"/>
          <w:numId w:val="29"/>
        </w:numPr>
        <w:tabs>
          <w:tab w:val="left" w:pos="426"/>
        </w:tabs>
        <w:jc w:val="both"/>
        <w:rPr>
          <w:szCs w:val="24"/>
        </w:rPr>
      </w:pPr>
      <w:r w:rsidRPr="00733999">
        <w:rPr>
          <w:szCs w:val="24"/>
        </w:rPr>
        <w:t>Autoři a editoři</w:t>
      </w:r>
      <w:r w:rsidRPr="00707EE8">
        <w:rPr>
          <w:szCs w:val="24"/>
        </w:rPr>
        <w:t xml:space="preserve"> – uvádět vždy </w:t>
      </w:r>
      <w:r w:rsidRPr="00733999">
        <w:rPr>
          <w:b/>
          <w:szCs w:val="24"/>
        </w:rPr>
        <w:t>PLNĚ jméno, příjmení, tituly před a za jménem</w:t>
      </w:r>
      <w:r w:rsidRPr="00707EE8">
        <w:rPr>
          <w:szCs w:val="24"/>
        </w:rPr>
        <w:t>, u</w:t>
      </w:r>
      <w:r w:rsidR="00D217AC">
        <w:rPr>
          <w:szCs w:val="24"/>
        </w:rPr>
        <w:t> </w:t>
      </w:r>
      <w:r w:rsidRPr="00707EE8">
        <w:rPr>
          <w:szCs w:val="24"/>
        </w:rPr>
        <w:t xml:space="preserve">pracovníků mimo UP také </w:t>
      </w:r>
      <w:r w:rsidRPr="00707EE8">
        <w:rPr>
          <w:szCs w:val="24"/>
          <w:u w:val="single"/>
        </w:rPr>
        <w:t>název pracoviště</w:t>
      </w:r>
      <w:r w:rsidRPr="00707EE8">
        <w:rPr>
          <w:szCs w:val="24"/>
        </w:rPr>
        <w:t xml:space="preserve">, u zahraničních také z kterého je </w:t>
      </w:r>
      <w:r w:rsidRPr="00733999">
        <w:rPr>
          <w:szCs w:val="24"/>
          <w:u w:val="single"/>
        </w:rPr>
        <w:t>státu.</w:t>
      </w:r>
    </w:p>
    <w:p w:rsidR="00565931" w:rsidRDefault="00565931" w:rsidP="00791554">
      <w:pPr>
        <w:tabs>
          <w:tab w:val="left" w:pos="426"/>
        </w:tabs>
        <w:jc w:val="both"/>
        <w:rPr>
          <w:szCs w:val="24"/>
        </w:rPr>
      </w:pPr>
    </w:p>
    <w:p w:rsidR="00681AE5" w:rsidRDefault="00565931" w:rsidP="00791554">
      <w:pPr>
        <w:numPr>
          <w:ilvl w:val="0"/>
          <w:numId w:val="29"/>
        </w:numPr>
      </w:pPr>
      <w:r w:rsidRPr="00565931">
        <w:rPr>
          <w:szCs w:val="24"/>
        </w:rPr>
        <w:t>pokud neznáte celé jméno a píšete je</w:t>
      </w:r>
      <w:r w:rsidR="00681AE5">
        <w:rPr>
          <w:szCs w:val="24"/>
        </w:rPr>
        <w:t>n</w:t>
      </w:r>
      <w:r w:rsidRPr="00565931">
        <w:rPr>
          <w:szCs w:val="24"/>
        </w:rPr>
        <w:t xml:space="preserve"> INICIÁLU křestního jména</w:t>
      </w:r>
      <w:r>
        <w:rPr>
          <w:szCs w:val="24"/>
        </w:rPr>
        <w:t xml:space="preserve">, zapisuje se </w:t>
      </w:r>
      <w:r w:rsidRPr="00565931">
        <w:rPr>
          <w:b/>
          <w:bCs/>
          <w:u w:val="single"/>
        </w:rPr>
        <w:t>bez tečk</w:t>
      </w:r>
      <w:r>
        <w:rPr>
          <w:b/>
          <w:bCs/>
          <w:u w:val="single"/>
        </w:rPr>
        <w:t>y</w:t>
      </w:r>
      <w:r>
        <w:t xml:space="preserve"> (ta se generuje v exportu automaticky)</w:t>
      </w:r>
      <w:r w:rsidR="00681AE5">
        <w:t>. Napíšete-li ji do záznamu, může výsledek vypadat také "</w:t>
      </w:r>
      <w:r w:rsidR="00681AE5" w:rsidRPr="00D217AC">
        <w:rPr>
          <w:i/>
        </w:rPr>
        <w:t>Smith J.. W.. H..</w:t>
      </w:r>
      <w:r w:rsidR="00681AE5">
        <w:t>"</w:t>
      </w:r>
    </w:p>
    <w:p w:rsidR="00733999" w:rsidRPr="00707EE8" w:rsidRDefault="00733999" w:rsidP="00791554">
      <w:pPr>
        <w:jc w:val="both"/>
        <w:rPr>
          <w:szCs w:val="24"/>
        </w:rPr>
      </w:pPr>
    </w:p>
    <w:p w:rsidR="00733999" w:rsidRPr="00707EE8" w:rsidRDefault="00733999" w:rsidP="00791554">
      <w:pPr>
        <w:numPr>
          <w:ilvl w:val="0"/>
          <w:numId w:val="29"/>
        </w:numPr>
        <w:jc w:val="both"/>
        <w:rPr>
          <w:szCs w:val="24"/>
        </w:rPr>
      </w:pPr>
      <w:r w:rsidRPr="00707EE8">
        <w:rPr>
          <w:szCs w:val="24"/>
        </w:rPr>
        <w:t xml:space="preserve">Pozor na </w:t>
      </w:r>
      <w:r w:rsidRPr="00733999">
        <w:rPr>
          <w:b/>
          <w:szCs w:val="24"/>
        </w:rPr>
        <w:t>JAZYK, ve kterém je publikace napsána</w:t>
      </w:r>
      <w:r w:rsidRPr="00707EE8">
        <w:rPr>
          <w:szCs w:val="24"/>
        </w:rPr>
        <w:t xml:space="preserve"> – musí být název, anotace a klíčová slova uveden vždy </w:t>
      </w:r>
      <w:r w:rsidRPr="00733999">
        <w:rPr>
          <w:szCs w:val="24"/>
          <w:u w:val="single"/>
        </w:rPr>
        <w:t>na prvním místě</w:t>
      </w:r>
      <w:r w:rsidRPr="00707EE8">
        <w:rPr>
          <w:szCs w:val="24"/>
        </w:rPr>
        <w:t xml:space="preserve"> v tom jazyce, ve kterém je publikace napsána.</w:t>
      </w:r>
    </w:p>
    <w:p w:rsidR="00906B9D" w:rsidRDefault="00906B9D" w:rsidP="00791554">
      <w:pPr>
        <w:jc w:val="both"/>
        <w:rPr>
          <w:szCs w:val="24"/>
        </w:rPr>
      </w:pPr>
    </w:p>
    <w:p w:rsidR="00B50BB1" w:rsidRDefault="00B50BB1" w:rsidP="00791554">
      <w:pPr>
        <w:numPr>
          <w:ilvl w:val="0"/>
          <w:numId w:val="29"/>
        </w:numPr>
        <w:jc w:val="both"/>
        <w:rPr>
          <w:szCs w:val="24"/>
        </w:rPr>
      </w:pPr>
      <w:r>
        <w:rPr>
          <w:szCs w:val="24"/>
        </w:rPr>
        <w:t xml:space="preserve">Anotace musí mít </w:t>
      </w:r>
      <w:r w:rsidRPr="003652DA">
        <w:rPr>
          <w:b/>
          <w:szCs w:val="24"/>
          <w:u w:val="single"/>
        </w:rPr>
        <w:t>min</w:t>
      </w:r>
      <w:r w:rsidR="003652DA" w:rsidRPr="003652DA">
        <w:rPr>
          <w:b/>
          <w:szCs w:val="24"/>
          <w:u w:val="single"/>
        </w:rPr>
        <w:t>imálně</w:t>
      </w:r>
      <w:r w:rsidRPr="00B50BB1">
        <w:rPr>
          <w:b/>
          <w:szCs w:val="24"/>
        </w:rPr>
        <w:t xml:space="preserve"> 64 znaků</w:t>
      </w:r>
    </w:p>
    <w:p w:rsidR="00B50BB1" w:rsidRDefault="00B50BB1" w:rsidP="00791554">
      <w:pPr>
        <w:jc w:val="both"/>
        <w:rPr>
          <w:szCs w:val="24"/>
        </w:rPr>
      </w:pPr>
    </w:p>
    <w:p w:rsidR="00B50BB1" w:rsidRDefault="00B50BB1" w:rsidP="00791554">
      <w:pPr>
        <w:numPr>
          <w:ilvl w:val="0"/>
          <w:numId w:val="29"/>
        </w:numPr>
        <w:jc w:val="both"/>
        <w:rPr>
          <w:szCs w:val="24"/>
        </w:rPr>
      </w:pPr>
      <w:r>
        <w:rPr>
          <w:szCs w:val="24"/>
        </w:rPr>
        <w:t xml:space="preserve">Klíčová slova oddělujte </w:t>
      </w:r>
      <w:r w:rsidRPr="00681AE5">
        <w:rPr>
          <w:b/>
          <w:i/>
          <w:szCs w:val="24"/>
        </w:rPr>
        <w:t>středníkem</w:t>
      </w:r>
      <w:r>
        <w:rPr>
          <w:szCs w:val="24"/>
        </w:rPr>
        <w:t xml:space="preserve"> „</w:t>
      </w:r>
      <w:r w:rsidRPr="004227E7">
        <w:rPr>
          <w:b/>
          <w:szCs w:val="24"/>
          <w:highlight w:val="yellow"/>
        </w:rPr>
        <w:t>;</w:t>
      </w:r>
      <w:r>
        <w:rPr>
          <w:szCs w:val="24"/>
        </w:rPr>
        <w:t>“</w:t>
      </w:r>
    </w:p>
    <w:p w:rsidR="00BE5D0E" w:rsidRDefault="00BE5D0E" w:rsidP="00791554">
      <w:pPr>
        <w:pStyle w:val="Odstavecseseznamem"/>
        <w:rPr>
          <w:szCs w:val="24"/>
        </w:rPr>
      </w:pPr>
    </w:p>
    <w:p w:rsidR="00BE5D0E" w:rsidRDefault="00CB6C9F" w:rsidP="00791554">
      <w:pPr>
        <w:numPr>
          <w:ilvl w:val="0"/>
          <w:numId w:val="29"/>
        </w:numPr>
      </w:pPr>
      <w:r>
        <w:t xml:space="preserve">Rozsah stran (např. 25-30) musí odpovídat </w:t>
      </w:r>
      <w:r w:rsidR="00BE5D0E">
        <w:t xml:space="preserve">rozsahu výsledku 6 stran (= matematický rozdíl +1), což si mnozí neuvědomují. </w:t>
      </w:r>
    </w:p>
    <w:p w:rsidR="00CB6C9F" w:rsidRDefault="00CB6C9F" w:rsidP="00791554">
      <w:pPr>
        <w:pStyle w:val="Odstavecseseznamem"/>
      </w:pPr>
    </w:p>
    <w:p w:rsidR="00CB6C9F" w:rsidRDefault="00CB6C9F" w:rsidP="00791554">
      <w:pPr>
        <w:numPr>
          <w:ilvl w:val="0"/>
          <w:numId w:val="29"/>
        </w:numPr>
      </w:pPr>
      <w:r>
        <w:t>Rozsah stran uvádět bez mezer mezi rozdělovníky</w:t>
      </w:r>
      <w:r w:rsidR="00D217AC">
        <w:t>.</w:t>
      </w:r>
    </w:p>
    <w:p w:rsidR="00B50BB1" w:rsidRPr="00707EE8" w:rsidRDefault="00B50BB1" w:rsidP="00791554">
      <w:pPr>
        <w:jc w:val="both"/>
        <w:rPr>
          <w:szCs w:val="24"/>
        </w:rPr>
      </w:pPr>
    </w:p>
    <w:p w:rsidR="00BB0108" w:rsidRDefault="00906B9D" w:rsidP="00791554">
      <w:pPr>
        <w:numPr>
          <w:ilvl w:val="0"/>
          <w:numId w:val="29"/>
        </w:numPr>
        <w:jc w:val="both"/>
        <w:rPr>
          <w:szCs w:val="24"/>
        </w:rPr>
      </w:pPr>
      <w:r w:rsidRPr="00CB6C9F">
        <w:rPr>
          <w:b/>
          <w:szCs w:val="24"/>
          <w:u w:val="single"/>
        </w:rPr>
        <w:lastRenderedPageBreak/>
        <w:t>FINANCOVÁNÍ</w:t>
      </w:r>
      <w:r w:rsidRPr="00707EE8">
        <w:rPr>
          <w:szCs w:val="24"/>
        </w:rPr>
        <w:t xml:space="preserve"> – musí být </w:t>
      </w:r>
      <w:r w:rsidRPr="00707EE8">
        <w:rPr>
          <w:szCs w:val="24"/>
          <w:u w:val="single"/>
        </w:rPr>
        <w:t>vybrán z číselníku</w:t>
      </w:r>
      <w:r w:rsidRPr="00681AE5">
        <w:rPr>
          <w:szCs w:val="24"/>
        </w:rPr>
        <w:t xml:space="preserve"> </w:t>
      </w:r>
      <w:r w:rsidRPr="00707EE8">
        <w:rPr>
          <w:szCs w:val="24"/>
        </w:rPr>
        <w:t xml:space="preserve">konkrétní </w:t>
      </w:r>
      <w:r w:rsidR="00681AE5">
        <w:rPr>
          <w:szCs w:val="24"/>
        </w:rPr>
        <w:t xml:space="preserve">projekt </w:t>
      </w:r>
    </w:p>
    <w:p w:rsidR="003652DA" w:rsidRDefault="003652DA" w:rsidP="003652DA">
      <w:pPr>
        <w:ind w:left="360"/>
        <w:jc w:val="both"/>
        <w:rPr>
          <w:szCs w:val="24"/>
        </w:rPr>
      </w:pPr>
    </w:p>
    <w:p w:rsidR="00BB0108" w:rsidRDefault="00BB0108" w:rsidP="003652DA">
      <w:pPr>
        <w:numPr>
          <w:ilvl w:val="0"/>
          <w:numId w:val="29"/>
        </w:numPr>
        <w:tabs>
          <w:tab w:val="clear" w:pos="360"/>
          <w:tab w:val="num" w:pos="720"/>
        </w:tabs>
        <w:ind w:left="720"/>
        <w:jc w:val="both"/>
      </w:pPr>
      <w:r>
        <w:t xml:space="preserve">Do kategorie "projekt/záměr" se mohou vkládat POUZE projekty/záměry, které jsou vedeny v databázi CEP/CEZ. </w:t>
      </w:r>
    </w:p>
    <w:p w:rsidR="00BB0108" w:rsidRDefault="00BB0108" w:rsidP="003652DA">
      <w:pPr>
        <w:numPr>
          <w:ilvl w:val="0"/>
          <w:numId w:val="29"/>
        </w:numPr>
        <w:ind w:left="720"/>
        <w:jc w:val="both"/>
        <w:rPr>
          <w:szCs w:val="24"/>
        </w:rPr>
      </w:pPr>
      <w:r>
        <w:t>I pro</w:t>
      </w:r>
      <w:r w:rsidR="00681AE5" w:rsidRPr="00BB0108">
        <w:rPr>
          <w:szCs w:val="24"/>
        </w:rPr>
        <w:t>jekty IGA jsou v č</w:t>
      </w:r>
      <w:r w:rsidR="00906B9D" w:rsidRPr="00BB0108">
        <w:rPr>
          <w:szCs w:val="24"/>
        </w:rPr>
        <w:t>íselníku</w:t>
      </w:r>
      <w:r w:rsidRPr="00BB0108">
        <w:rPr>
          <w:szCs w:val="24"/>
        </w:rPr>
        <w:t xml:space="preserve"> </w:t>
      </w:r>
      <w:r w:rsidR="00D217AC">
        <w:rPr>
          <w:szCs w:val="24"/>
        </w:rPr>
        <w:t>(</w:t>
      </w:r>
      <w:r w:rsidRPr="00BB0108">
        <w:rPr>
          <w:i/>
          <w:szCs w:val="24"/>
        </w:rPr>
        <w:t>č. CMTF_2011-xxxxx</w:t>
      </w:r>
      <w:r w:rsidR="00D217AC">
        <w:rPr>
          <w:i/>
          <w:szCs w:val="24"/>
        </w:rPr>
        <w:t>)</w:t>
      </w:r>
      <w:r w:rsidRPr="00BB0108">
        <w:rPr>
          <w:szCs w:val="24"/>
        </w:rPr>
        <w:t xml:space="preserve"> – ty patří do </w:t>
      </w:r>
      <w:r w:rsidR="00BE5D0E" w:rsidRPr="00BE5D0E">
        <w:rPr>
          <w:i/>
          <w:szCs w:val="24"/>
        </w:rPr>
        <w:t>Specifického výzkumu</w:t>
      </w:r>
      <w:r w:rsidR="00906B9D" w:rsidRPr="00BB0108">
        <w:rPr>
          <w:szCs w:val="24"/>
        </w:rPr>
        <w:t xml:space="preserve">. </w:t>
      </w:r>
    </w:p>
    <w:p w:rsidR="00BE5D0E" w:rsidRDefault="00BB0108" w:rsidP="003652DA">
      <w:pPr>
        <w:ind w:left="720"/>
        <w:jc w:val="both"/>
      </w:pPr>
      <w:r>
        <w:t xml:space="preserve">Projekty CZ xx.xx.atd. patří do  </w:t>
      </w:r>
      <w:r w:rsidRPr="00BB0108">
        <w:rPr>
          <w:i/>
        </w:rPr>
        <w:t>Operačních programů</w:t>
      </w:r>
      <w:r>
        <w:t>. Některé OP mají prefix "ED", "EE" a jsou evidovány v CEP/CEZ</w:t>
      </w:r>
      <w:r w:rsidR="00D217AC">
        <w:t xml:space="preserve"> (např. EE.2.3.20.0063 pro Sociální determinanty zdraví)</w:t>
      </w:r>
      <w:r>
        <w:t xml:space="preserve">. </w:t>
      </w:r>
    </w:p>
    <w:p w:rsidR="00BB0108" w:rsidRPr="00BB0108" w:rsidRDefault="00BE5D0E" w:rsidP="003652DA">
      <w:pPr>
        <w:numPr>
          <w:ilvl w:val="0"/>
          <w:numId w:val="29"/>
        </w:numPr>
        <w:ind w:left="720"/>
        <w:jc w:val="both"/>
        <w:rPr>
          <w:szCs w:val="24"/>
        </w:rPr>
      </w:pPr>
      <w:r>
        <w:rPr>
          <w:szCs w:val="24"/>
        </w:rPr>
        <w:t xml:space="preserve">Při </w:t>
      </w:r>
      <w:r>
        <w:t xml:space="preserve">nejistotě si ověřte na </w:t>
      </w:r>
      <w:hyperlink r:id="rId8" w:history="1">
        <w:r>
          <w:rPr>
            <w:rStyle w:val="Hypertextovodkaz"/>
          </w:rPr>
          <w:t>http://www.isvav.cz/prepareProjectForm.do</w:t>
        </w:r>
      </w:hyperlink>
    </w:p>
    <w:p w:rsidR="00681AE5" w:rsidRDefault="00BE5D0E" w:rsidP="003652DA">
      <w:pPr>
        <w:numPr>
          <w:ilvl w:val="0"/>
          <w:numId w:val="29"/>
        </w:numPr>
        <w:ind w:left="720"/>
        <w:jc w:val="both"/>
      </w:pPr>
      <w:r>
        <w:t xml:space="preserve">Pokud </w:t>
      </w:r>
      <w:r w:rsidRPr="00707EE8">
        <w:rPr>
          <w:szCs w:val="24"/>
        </w:rPr>
        <w:t xml:space="preserve">publikace nemá návaznost na konkrétní projekt, je třeba zvolit typ financování </w:t>
      </w:r>
      <w:r w:rsidRPr="00707EE8">
        <w:rPr>
          <w:i/>
          <w:szCs w:val="24"/>
        </w:rPr>
        <w:t>(</w:t>
      </w:r>
      <w:r w:rsidRPr="00707EE8">
        <w:rPr>
          <w:i/>
          <w:sz w:val="22"/>
          <w:szCs w:val="22"/>
        </w:rPr>
        <w:t>Veřejné zdroje / Neveřejné zdroje / Institucionální podpora / Specifický výzkum / Operační program / Rámcový program)</w:t>
      </w:r>
    </w:p>
    <w:p w:rsidR="00733999" w:rsidRPr="00707EE8" w:rsidRDefault="00733999" w:rsidP="00791554">
      <w:pPr>
        <w:jc w:val="both"/>
        <w:rPr>
          <w:szCs w:val="24"/>
        </w:rPr>
      </w:pPr>
    </w:p>
    <w:p w:rsidR="00733999" w:rsidRPr="00707EE8" w:rsidRDefault="00733999" w:rsidP="00791554">
      <w:pPr>
        <w:numPr>
          <w:ilvl w:val="0"/>
          <w:numId w:val="29"/>
        </w:numPr>
        <w:jc w:val="both"/>
        <w:rPr>
          <w:szCs w:val="24"/>
        </w:rPr>
      </w:pPr>
      <w:r w:rsidRPr="00707EE8">
        <w:rPr>
          <w:szCs w:val="24"/>
        </w:rPr>
        <w:t xml:space="preserve">Vždy zvolit z číselníku také </w:t>
      </w:r>
      <w:r w:rsidRPr="00733999">
        <w:rPr>
          <w:b/>
          <w:szCs w:val="24"/>
        </w:rPr>
        <w:t>TYP PRÁCE</w:t>
      </w:r>
      <w:r w:rsidRPr="00707EE8">
        <w:rPr>
          <w:szCs w:val="24"/>
        </w:rPr>
        <w:t>.</w:t>
      </w:r>
    </w:p>
    <w:p w:rsidR="00906B9D" w:rsidRPr="00707EE8" w:rsidRDefault="00906B9D" w:rsidP="00791554">
      <w:pPr>
        <w:jc w:val="both"/>
        <w:rPr>
          <w:szCs w:val="24"/>
        </w:rPr>
      </w:pPr>
    </w:p>
    <w:p w:rsidR="00906B9D" w:rsidRDefault="00B50BB1" w:rsidP="00791554">
      <w:pPr>
        <w:numPr>
          <w:ilvl w:val="0"/>
          <w:numId w:val="29"/>
        </w:numPr>
        <w:rPr>
          <w:rStyle w:val="obdlb21"/>
          <w:szCs w:val="24"/>
        </w:rPr>
      </w:pPr>
      <w:r w:rsidRPr="00967D8D">
        <w:rPr>
          <w:rStyle w:val="obdlb21"/>
          <w:szCs w:val="24"/>
        </w:rPr>
        <w:t>Hlavní obor dle RIV</w:t>
      </w:r>
      <w:r>
        <w:rPr>
          <w:rStyle w:val="obdlb21"/>
          <w:szCs w:val="24"/>
        </w:rPr>
        <w:t xml:space="preserve"> vybrat vždy z číselníku.</w:t>
      </w:r>
    </w:p>
    <w:p w:rsidR="00565931" w:rsidRDefault="00565931" w:rsidP="00791554">
      <w:pPr>
        <w:rPr>
          <w:szCs w:val="24"/>
        </w:rPr>
      </w:pPr>
    </w:p>
    <w:p w:rsidR="00565931" w:rsidRPr="00565931" w:rsidRDefault="00565931" w:rsidP="00791554">
      <w:pPr>
        <w:numPr>
          <w:ilvl w:val="0"/>
          <w:numId w:val="29"/>
        </w:numPr>
        <w:rPr>
          <w:szCs w:val="24"/>
        </w:rPr>
      </w:pPr>
      <w:r>
        <w:rPr>
          <w:rStyle w:val="obdlb21"/>
          <w:szCs w:val="24"/>
        </w:rPr>
        <w:t xml:space="preserve">Číslo VYDÁNÍ se </w:t>
      </w:r>
      <w:r>
        <w:t>vyplňuje jen číslo</w:t>
      </w:r>
      <w:r>
        <w:rPr>
          <w:b/>
          <w:bCs/>
        </w:rPr>
        <w:t xml:space="preserve"> </w:t>
      </w:r>
      <w:r w:rsidRPr="00565931">
        <w:rPr>
          <w:b/>
          <w:bCs/>
          <w:u w:val="single"/>
        </w:rPr>
        <w:t>bez tečky</w:t>
      </w:r>
    </w:p>
    <w:p w:rsidR="00565931" w:rsidRDefault="00565931" w:rsidP="00791554">
      <w:pPr>
        <w:rPr>
          <w:szCs w:val="24"/>
        </w:rPr>
      </w:pPr>
    </w:p>
    <w:p w:rsidR="00565931" w:rsidRPr="00565931" w:rsidRDefault="00565931" w:rsidP="00791554">
      <w:pPr>
        <w:numPr>
          <w:ilvl w:val="0"/>
          <w:numId w:val="29"/>
        </w:numPr>
        <w:jc w:val="both"/>
        <w:rPr>
          <w:szCs w:val="24"/>
        </w:rPr>
      </w:pPr>
      <w:r>
        <w:t xml:space="preserve">MÍSTO KONÁNÍ </w:t>
      </w:r>
      <w:r w:rsidR="00BE5D0E">
        <w:t>vyplnit</w:t>
      </w:r>
      <w:r>
        <w:t xml:space="preserve"> </w:t>
      </w:r>
      <w:r w:rsidRPr="00565931">
        <w:rPr>
          <w:b/>
          <w:u w:val="single"/>
        </w:rPr>
        <w:t>jen město</w:t>
      </w:r>
      <w:r>
        <w:t>, příp. u exotických destinací s dodatkem státu (</w:t>
      </w:r>
      <w:r w:rsidRPr="00565931">
        <w:rPr>
          <w:i/>
        </w:rPr>
        <w:t>není třeba psát Paris, France</w:t>
      </w:r>
      <w:r>
        <w:t>). Jiné údaje (fakulta, katedra místnost) jsou pro tuto položku zbytečné a nežádoucí (přenáší se do RIV)</w:t>
      </w:r>
    </w:p>
    <w:p w:rsidR="00565931" w:rsidRDefault="00565931" w:rsidP="00791554">
      <w:pPr>
        <w:rPr>
          <w:szCs w:val="24"/>
        </w:rPr>
      </w:pPr>
    </w:p>
    <w:p w:rsidR="00906B9D" w:rsidRPr="00565931" w:rsidRDefault="00565931" w:rsidP="00791554">
      <w:pPr>
        <w:numPr>
          <w:ilvl w:val="0"/>
          <w:numId w:val="29"/>
        </w:numPr>
        <w:jc w:val="both"/>
        <w:rPr>
          <w:szCs w:val="24"/>
        </w:rPr>
      </w:pPr>
      <w:r>
        <w:t>NENÍ-LI SBORNÍK VÁZÁN NA AKCI, přesuňte tuto poznámku z položky "</w:t>
      </w:r>
      <w:r w:rsidRPr="00565931">
        <w:rPr>
          <w:i/>
        </w:rPr>
        <w:t>název konference</w:t>
      </w:r>
      <w:r>
        <w:t>" do „POZNÁMKY“</w:t>
      </w:r>
    </w:p>
    <w:p w:rsidR="00565931" w:rsidRDefault="00565931" w:rsidP="00791554">
      <w:pPr>
        <w:jc w:val="both"/>
        <w:rPr>
          <w:szCs w:val="24"/>
        </w:rPr>
      </w:pPr>
    </w:p>
    <w:p w:rsidR="00565931" w:rsidRPr="00565931" w:rsidRDefault="00565931" w:rsidP="00791554">
      <w:pPr>
        <w:numPr>
          <w:ilvl w:val="0"/>
          <w:numId w:val="29"/>
        </w:numPr>
        <w:jc w:val="both"/>
        <w:rPr>
          <w:szCs w:val="24"/>
        </w:rPr>
      </w:pPr>
      <w:r>
        <w:t xml:space="preserve">NEPIŠTE "neexistuje", "neuvedeno" do polí, kde se očekává číslo - </w:t>
      </w:r>
      <w:r w:rsidRPr="00565931">
        <w:rPr>
          <w:i/>
        </w:rPr>
        <w:t>např. DOI, ISSN, ISBN</w:t>
      </w:r>
      <w:r>
        <w:t xml:space="preserve"> (max. napište do „poznámky“. </w:t>
      </w:r>
      <w:r w:rsidRPr="00565931">
        <w:rPr>
          <w:b/>
        </w:rPr>
        <w:t>Jediná položka, která očekává "neuveden",  je edice a svazek knihy</w:t>
      </w:r>
    </w:p>
    <w:p w:rsidR="00565931" w:rsidRDefault="00565931" w:rsidP="00791554">
      <w:pPr>
        <w:jc w:val="both"/>
        <w:rPr>
          <w:szCs w:val="24"/>
        </w:rPr>
      </w:pPr>
    </w:p>
    <w:p w:rsidR="00565931" w:rsidRPr="00906B9D" w:rsidRDefault="00565931" w:rsidP="00791554">
      <w:pPr>
        <w:numPr>
          <w:ilvl w:val="0"/>
          <w:numId w:val="29"/>
        </w:numPr>
        <w:jc w:val="both"/>
        <w:rPr>
          <w:szCs w:val="24"/>
        </w:rPr>
      </w:pPr>
      <w:r>
        <w:t xml:space="preserve">u </w:t>
      </w:r>
      <w:r w:rsidRPr="00BE5D0E">
        <w:rPr>
          <w:b/>
        </w:rPr>
        <w:t>akce CST</w:t>
      </w:r>
      <w:r>
        <w:t xml:space="preserve"> nemůže být počet zahraničních účastníků jiný než "0". Jsou-li zahraniční účastníci (byť jeden), jde již o akci EUR</w:t>
      </w:r>
    </w:p>
    <w:p w:rsidR="00565931" w:rsidRDefault="00565931" w:rsidP="00791554">
      <w:pPr>
        <w:tabs>
          <w:tab w:val="left" w:pos="426"/>
        </w:tabs>
      </w:pPr>
    </w:p>
    <w:p w:rsidR="00CD3541" w:rsidRPr="002115D2" w:rsidRDefault="00CD3541" w:rsidP="00791554">
      <w:pPr>
        <w:numPr>
          <w:ilvl w:val="0"/>
          <w:numId w:val="30"/>
        </w:numPr>
        <w:shd w:val="clear" w:color="auto" w:fill="FFFFCC"/>
        <w:jc w:val="both"/>
        <w:rPr>
          <w:b/>
          <w:i/>
          <w:szCs w:val="24"/>
          <w:u w:val="single"/>
        </w:rPr>
      </w:pPr>
      <w:r w:rsidRPr="002115D2">
        <w:rPr>
          <w:i/>
          <w:szCs w:val="24"/>
        </w:rPr>
        <w:t>Publikace s návazností na grant jdoucím do RIVu, které nebyly vykázány v</w:t>
      </w:r>
      <w:r>
        <w:rPr>
          <w:i/>
          <w:szCs w:val="24"/>
        </w:rPr>
        <w:t> </w:t>
      </w:r>
      <w:r w:rsidRPr="002115D2">
        <w:rPr>
          <w:i/>
          <w:szCs w:val="24"/>
        </w:rPr>
        <w:t>minul</w:t>
      </w:r>
      <w:r>
        <w:rPr>
          <w:i/>
          <w:szCs w:val="24"/>
        </w:rPr>
        <w:t xml:space="preserve">ých </w:t>
      </w:r>
      <w:r w:rsidRPr="002115D2">
        <w:rPr>
          <w:i/>
          <w:szCs w:val="24"/>
        </w:rPr>
        <w:t xml:space="preserve">letech, je možno vykázat na požádání 2 roky zpětně. </w:t>
      </w:r>
      <w:r>
        <w:rPr>
          <w:b/>
          <w:i/>
          <w:szCs w:val="24"/>
        </w:rPr>
        <w:t xml:space="preserve">Nutno o to požádat sekretářku </w:t>
      </w:r>
      <w:r w:rsidRPr="002115D2">
        <w:rPr>
          <w:b/>
          <w:i/>
          <w:szCs w:val="24"/>
        </w:rPr>
        <w:t>katedry</w:t>
      </w:r>
      <w:r w:rsidRPr="002115D2">
        <w:rPr>
          <w:i/>
          <w:szCs w:val="24"/>
        </w:rPr>
        <w:t>.</w:t>
      </w:r>
      <w:r w:rsidRPr="002115D2">
        <w:rPr>
          <w:i/>
          <w:szCs w:val="24"/>
        </w:rPr>
        <w:tab/>
      </w:r>
    </w:p>
    <w:p w:rsidR="00CD3541" w:rsidRPr="008E73B2" w:rsidRDefault="00CD3541" w:rsidP="00CD3541"/>
    <w:p w:rsidR="00452109" w:rsidRDefault="006B2244" w:rsidP="006B2244">
      <w:pPr>
        <w:pStyle w:val="Nadpis2"/>
        <w:tabs>
          <w:tab w:val="right" w:pos="9639"/>
        </w:tabs>
      </w:pPr>
      <w:r>
        <w:t xml:space="preserve"> </w:t>
      </w:r>
    </w:p>
    <w:p w:rsidR="003652DA" w:rsidRPr="003652DA" w:rsidRDefault="003652DA" w:rsidP="003652DA"/>
    <w:p w:rsidR="003652DA" w:rsidRPr="003652DA" w:rsidRDefault="003652DA" w:rsidP="003652DA">
      <w:pPr>
        <w:rPr>
          <w:b/>
          <w:color w:val="0000FF"/>
          <w:sz w:val="28"/>
          <w:szCs w:val="28"/>
          <w:u w:val="single"/>
        </w:rPr>
      </w:pPr>
      <w:r w:rsidRPr="003652DA">
        <w:rPr>
          <w:b/>
          <w:color w:val="0000FF"/>
          <w:sz w:val="28"/>
          <w:szCs w:val="28"/>
          <w:u w:val="single"/>
        </w:rPr>
        <w:t xml:space="preserve">Další důvody vyřazení z hodnocení </w:t>
      </w:r>
    </w:p>
    <w:p w:rsidR="003652DA" w:rsidRDefault="003652DA" w:rsidP="003652DA"/>
    <w:p w:rsidR="003652DA" w:rsidRDefault="003652DA" w:rsidP="003652DA">
      <w:pPr>
        <w:rPr>
          <w:szCs w:val="24"/>
        </w:rPr>
      </w:pPr>
      <w:r w:rsidRPr="00FB0DB4">
        <w:rPr>
          <w:szCs w:val="24"/>
        </w:rPr>
        <w:t xml:space="preserve">Neodpovídá definice druhu (monografie) </w:t>
      </w:r>
      <w:r w:rsidRPr="00FB0DB4">
        <w:rPr>
          <w:color w:val="000000"/>
          <w:szCs w:val="24"/>
        </w:rPr>
        <w:t xml:space="preserve">dle </w:t>
      </w:r>
      <w:r w:rsidRPr="00F65B4A">
        <w:rPr>
          <w:i/>
          <w:color w:val="000000"/>
          <w:szCs w:val="24"/>
        </w:rPr>
        <w:t>Metodiky hodnocení výsledků výzkumných organizací Rady pro výzkum, vývoj a inovace</w:t>
      </w:r>
      <w:r w:rsidRPr="00FB0DB4">
        <w:rPr>
          <w:szCs w:val="24"/>
        </w:rPr>
        <w:t xml:space="preserve"> </w:t>
      </w:r>
    </w:p>
    <w:p w:rsidR="003652DA" w:rsidRPr="00F65B4A" w:rsidRDefault="003652DA" w:rsidP="003652DA">
      <w:pPr>
        <w:pStyle w:val="Odstavecseseznamem"/>
        <w:numPr>
          <w:ilvl w:val="0"/>
          <w:numId w:val="31"/>
        </w:numPr>
        <w:spacing w:line="276" w:lineRule="auto"/>
        <w:contextualSpacing/>
        <w:rPr>
          <w:szCs w:val="24"/>
        </w:rPr>
      </w:pPr>
      <w:r w:rsidRPr="00F65B4A">
        <w:rPr>
          <w:szCs w:val="24"/>
        </w:rPr>
        <w:t xml:space="preserve">není </w:t>
      </w:r>
      <w:r>
        <w:rPr>
          <w:szCs w:val="24"/>
        </w:rPr>
        <w:t xml:space="preserve">to </w:t>
      </w:r>
      <w:r w:rsidRPr="00F65B4A">
        <w:rPr>
          <w:szCs w:val="24"/>
        </w:rPr>
        <w:t>odborný text</w:t>
      </w:r>
    </w:p>
    <w:p w:rsidR="003652DA" w:rsidRPr="00FB0DB4" w:rsidRDefault="003652DA" w:rsidP="003652DA">
      <w:pPr>
        <w:pStyle w:val="Odstavecseseznamem"/>
        <w:numPr>
          <w:ilvl w:val="0"/>
          <w:numId w:val="31"/>
        </w:numPr>
        <w:spacing w:line="276" w:lineRule="auto"/>
        <w:contextualSpacing/>
        <w:rPr>
          <w:szCs w:val="24"/>
        </w:rPr>
      </w:pPr>
      <w:r>
        <w:rPr>
          <w:szCs w:val="24"/>
        </w:rPr>
        <w:t>kapi</w:t>
      </w:r>
      <w:r w:rsidRPr="00FB0DB4">
        <w:rPr>
          <w:szCs w:val="24"/>
        </w:rPr>
        <w:t xml:space="preserve">tola v knize je úvod, většinu </w:t>
      </w:r>
      <w:r>
        <w:rPr>
          <w:szCs w:val="24"/>
        </w:rPr>
        <w:t xml:space="preserve">ji </w:t>
      </w:r>
      <w:r w:rsidRPr="00FB0DB4">
        <w:rPr>
          <w:szCs w:val="24"/>
        </w:rPr>
        <w:t>tvoří bibliografie, rešerše, hesla z encyklopedie, biografická předmluva k bibliografii</w:t>
      </w:r>
    </w:p>
    <w:p w:rsidR="003652DA" w:rsidRPr="00FB0DB4" w:rsidRDefault="003652DA" w:rsidP="003652DA">
      <w:pPr>
        <w:pStyle w:val="Odstavecseseznamem"/>
        <w:numPr>
          <w:ilvl w:val="0"/>
          <w:numId w:val="31"/>
        </w:numPr>
        <w:spacing w:line="276" w:lineRule="auto"/>
        <w:contextualSpacing/>
        <w:rPr>
          <w:szCs w:val="24"/>
        </w:rPr>
      </w:pPr>
      <w:r w:rsidRPr="00FB0DB4">
        <w:rPr>
          <w:szCs w:val="24"/>
        </w:rPr>
        <w:t xml:space="preserve">je to jen kratičký úvod, předmluva ne </w:t>
      </w:r>
      <w:r>
        <w:rPr>
          <w:szCs w:val="24"/>
        </w:rPr>
        <w:t xml:space="preserve">kapitola v knize </w:t>
      </w:r>
    </w:p>
    <w:p w:rsidR="003652DA" w:rsidRPr="00FB0DB4" w:rsidRDefault="003652DA" w:rsidP="003652DA">
      <w:pPr>
        <w:pStyle w:val="Odstavecseseznamem"/>
        <w:numPr>
          <w:ilvl w:val="0"/>
          <w:numId w:val="31"/>
        </w:numPr>
        <w:spacing w:line="276" w:lineRule="auto"/>
        <w:contextualSpacing/>
        <w:rPr>
          <w:szCs w:val="24"/>
        </w:rPr>
      </w:pPr>
      <w:r w:rsidRPr="00FB0DB4">
        <w:rPr>
          <w:szCs w:val="24"/>
        </w:rPr>
        <w:lastRenderedPageBreak/>
        <w:t>malý rozsah příspěvku</w:t>
      </w:r>
    </w:p>
    <w:p w:rsidR="003652DA" w:rsidRPr="00FB0DB4" w:rsidRDefault="003652DA" w:rsidP="003652DA">
      <w:pPr>
        <w:pStyle w:val="Odstavecseseznamem"/>
        <w:numPr>
          <w:ilvl w:val="0"/>
          <w:numId w:val="31"/>
        </w:numPr>
        <w:spacing w:line="276" w:lineRule="auto"/>
        <w:contextualSpacing/>
        <w:rPr>
          <w:szCs w:val="24"/>
        </w:rPr>
      </w:pPr>
      <w:r w:rsidRPr="00FB0DB4">
        <w:rPr>
          <w:szCs w:val="24"/>
        </w:rPr>
        <w:t>chybí uvedení vědeckého cíle</w:t>
      </w:r>
    </w:p>
    <w:p w:rsidR="003652DA" w:rsidRPr="00FB0DB4" w:rsidRDefault="003652DA" w:rsidP="003652DA">
      <w:pPr>
        <w:pStyle w:val="Odstavecseseznamem"/>
        <w:numPr>
          <w:ilvl w:val="0"/>
          <w:numId w:val="31"/>
        </w:numPr>
        <w:spacing w:line="276" w:lineRule="auto"/>
        <w:contextualSpacing/>
        <w:rPr>
          <w:szCs w:val="24"/>
        </w:rPr>
      </w:pPr>
      <w:r w:rsidRPr="00FB0DB4">
        <w:rPr>
          <w:color w:val="000000"/>
          <w:szCs w:val="24"/>
        </w:rPr>
        <w:t>chybí metodická pasáž, cizojazyčné resumé, závěrečný seznam literatury a zdrojů</w:t>
      </w:r>
    </w:p>
    <w:p w:rsidR="003652DA" w:rsidRPr="00F65B4A" w:rsidRDefault="003652DA" w:rsidP="003652DA">
      <w:pPr>
        <w:pStyle w:val="Odstavecseseznamem"/>
        <w:numPr>
          <w:ilvl w:val="0"/>
          <w:numId w:val="31"/>
        </w:numPr>
        <w:spacing w:line="276" w:lineRule="auto"/>
        <w:contextualSpacing/>
        <w:rPr>
          <w:szCs w:val="24"/>
        </w:rPr>
      </w:pPr>
      <w:r w:rsidRPr="00F65B4A">
        <w:rPr>
          <w:szCs w:val="24"/>
        </w:rPr>
        <w:t xml:space="preserve">chybí </w:t>
      </w:r>
      <w:r w:rsidRPr="00F65B4A">
        <w:rPr>
          <w:color w:val="000000"/>
          <w:szCs w:val="24"/>
        </w:rPr>
        <w:t>kritický aparát či komentující poznámk</w:t>
      </w:r>
      <w:r>
        <w:rPr>
          <w:color w:val="000000"/>
          <w:szCs w:val="24"/>
        </w:rPr>
        <w:t>y</w:t>
      </w:r>
    </w:p>
    <w:p w:rsidR="003652DA" w:rsidRPr="00F65B4A" w:rsidRDefault="003652DA" w:rsidP="003652DA">
      <w:pPr>
        <w:pStyle w:val="Odstavecseseznamem"/>
        <w:numPr>
          <w:ilvl w:val="0"/>
          <w:numId w:val="31"/>
        </w:numPr>
        <w:spacing w:line="276" w:lineRule="auto"/>
        <w:contextualSpacing/>
        <w:rPr>
          <w:szCs w:val="24"/>
        </w:rPr>
      </w:pPr>
      <w:r>
        <w:rPr>
          <w:color w:val="000000"/>
          <w:szCs w:val="24"/>
        </w:rPr>
        <w:t>c</w:t>
      </w:r>
      <w:r w:rsidRPr="00F65B4A">
        <w:rPr>
          <w:szCs w:val="24"/>
        </w:rPr>
        <w:t>hybí summary</w:t>
      </w:r>
    </w:p>
    <w:p w:rsidR="003652DA" w:rsidRPr="00FB0DB4" w:rsidRDefault="003652DA" w:rsidP="003652DA">
      <w:pPr>
        <w:pStyle w:val="Odstavecseseznamem"/>
        <w:numPr>
          <w:ilvl w:val="0"/>
          <w:numId w:val="31"/>
        </w:numPr>
        <w:spacing w:line="276" w:lineRule="auto"/>
        <w:contextualSpacing/>
        <w:rPr>
          <w:szCs w:val="24"/>
        </w:rPr>
      </w:pPr>
      <w:r w:rsidRPr="00FB0DB4">
        <w:rPr>
          <w:szCs w:val="24"/>
        </w:rPr>
        <w:t>chybí jednotná metodologie kapitoly</w:t>
      </w:r>
    </w:p>
    <w:p w:rsidR="003652DA" w:rsidRPr="00F65B4A" w:rsidRDefault="003652DA" w:rsidP="003652DA">
      <w:pPr>
        <w:pStyle w:val="Odstavecseseznamem"/>
        <w:numPr>
          <w:ilvl w:val="0"/>
          <w:numId w:val="31"/>
        </w:numPr>
        <w:spacing w:line="276" w:lineRule="auto"/>
        <w:contextualSpacing/>
        <w:rPr>
          <w:szCs w:val="24"/>
        </w:rPr>
      </w:pPr>
      <w:r w:rsidRPr="00F65B4A">
        <w:rPr>
          <w:szCs w:val="24"/>
        </w:rPr>
        <w:t xml:space="preserve">nereprezentuje se samostatný výzkum, nejsou </w:t>
      </w:r>
      <w:r w:rsidRPr="00F65B4A">
        <w:rPr>
          <w:color w:val="000000"/>
          <w:szCs w:val="24"/>
        </w:rPr>
        <w:t xml:space="preserve">prezentovány původní výsledky výzkumu, jen výkladový text </w:t>
      </w:r>
    </w:p>
    <w:p w:rsidR="003652DA" w:rsidRPr="00FB0DB4" w:rsidRDefault="003652DA" w:rsidP="003652DA">
      <w:pPr>
        <w:pStyle w:val="Odstavecseseznamem"/>
        <w:numPr>
          <w:ilvl w:val="0"/>
          <w:numId w:val="31"/>
        </w:numPr>
        <w:spacing w:line="276" w:lineRule="auto"/>
        <w:contextualSpacing/>
        <w:rPr>
          <w:szCs w:val="24"/>
        </w:rPr>
      </w:pPr>
      <w:r w:rsidRPr="00FB0DB4">
        <w:rPr>
          <w:color w:val="000000"/>
          <w:szCs w:val="24"/>
        </w:rPr>
        <w:t>kapitola v knize je popisem obsahu, nikoli odborným textem</w:t>
      </w:r>
    </w:p>
    <w:p w:rsidR="003652DA" w:rsidRPr="00FB0DB4" w:rsidRDefault="003652DA" w:rsidP="003652DA">
      <w:pPr>
        <w:pStyle w:val="Odstavecseseznamem"/>
        <w:numPr>
          <w:ilvl w:val="0"/>
          <w:numId w:val="31"/>
        </w:numPr>
        <w:spacing w:line="276" w:lineRule="auto"/>
        <w:contextualSpacing/>
        <w:rPr>
          <w:szCs w:val="24"/>
        </w:rPr>
      </w:pPr>
      <w:r w:rsidRPr="00FB0DB4">
        <w:rPr>
          <w:color w:val="000000"/>
          <w:szCs w:val="24"/>
        </w:rPr>
        <w:t>je to jen předmluva</w:t>
      </w:r>
      <w:r>
        <w:rPr>
          <w:color w:val="000000"/>
          <w:szCs w:val="24"/>
        </w:rPr>
        <w:t>, úvod</w:t>
      </w:r>
      <w:r w:rsidRPr="00FB0DB4">
        <w:rPr>
          <w:color w:val="000000"/>
          <w:szCs w:val="24"/>
        </w:rPr>
        <w:t xml:space="preserve"> původní odborn</w:t>
      </w:r>
      <w:r>
        <w:rPr>
          <w:color w:val="000000"/>
          <w:szCs w:val="24"/>
        </w:rPr>
        <w:t xml:space="preserve">é </w:t>
      </w:r>
      <w:r w:rsidRPr="00FB0DB4">
        <w:rPr>
          <w:color w:val="000000"/>
          <w:szCs w:val="24"/>
        </w:rPr>
        <w:t>sta</w:t>
      </w:r>
      <w:r>
        <w:rPr>
          <w:color w:val="000000"/>
          <w:szCs w:val="24"/>
        </w:rPr>
        <w:t xml:space="preserve">tě – ač </w:t>
      </w:r>
      <w:r w:rsidRPr="00FB0DB4">
        <w:rPr>
          <w:color w:val="000000"/>
          <w:szCs w:val="24"/>
        </w:rPr>
        <w:t>kvalitní</w:t>
      </w:r>
      <w:r>
        <w:rPr>
          <w:color w:val="000000"/>
          <w:szCs w:val="24"/>
        </w:rPr>
        <w:t xml:space="preserve">, není to </w:t>
      </w:r>
      <w:r w:rsidRPr="00FB0DB4">
        <w:rPr>
          <w:color w:val="000000"/>
          <w:szCs w:val="24"/>
        </w:rPr>
        <w:t>odborn</w:t>
      </w:r>
      <w:r>
        <w:rPr>
          <w:color w:val="000000"/>
          <w:szCs w:val="24"/>
        </w:rPr>
        <w:t>ý</w:t>
      </w:r>
      <w:r w:rsidRPr="00FB0DB4">
        <w:rPr>
          <w:color w:val="000000"/>
          <w:szCs w:val="24"/>
        </w:rPr>
        <w:t xml:space="preserve"> text</w:t>
      </w:r>
    </w:p>
    <w:p w:rsidR="003652DA" w:rsidRPr="00FB0DB4" w:rsidRDefault="003652DA" w:rsidP="003652DA">
      <w:pPr>
        <w:pStyle w:val="Odstavecseseznamem"/>
        <w:numPr>
          <w:ilvl w:val="0"/>
          <w:numId w:val="31"/>
        </w:numPr>
        <w:spacing w:line="276" w:lineRule="auto"/>
        <w:contextualSpacing/>
        <w:rPr>
          <w:szCs w:val="24"/>
        </w:rPr>
      </w:pPr>
      <w:r w:rsidRPr="00FB0DB4">
        <w:rPr>
          <w:color w:val="000000"/>
          <w:szCs w:val="24"/>
        </w:rPr>
        <w:t xml:space="preserve">stať do kolektivní monografie, jejíž je součástí, tematicky nezapadá </w:t>
      </w:r>
      <w:r>
        <w:rPr>
          <w:color w:val="000000"/>
          <w:szCs w:val="24"/>
        </w:rPr>
        <w:t>– ukazuje ta</w:t>
      </w:r>
      <w:r w:rsidRPr="00FB0DB4">
        <w:rPr>
          <w:color w:val="000000"/>
          <w:szCs w:val="24"/>
        </w:rPr>
        <w:t>k, že se jedná spíše o sborník nežli o ucelenou kolektivní monograf</w:t>
      </w:r>
      <w:r>
        <w:rPr>
          <w:color w:val="000000"/>
          <w:szCs w:val="24"/>
        </w:rPr>
        <w:t>i</w:t>
      </w:r>
      <w:r w:rsidRPr="00FB0DB4">
        <w:rPr>
          <w:color w:val="000000"/>
          <w:szCs w:val="24"/>
        </w:rPr>
        <w:t>i</w:t>
      </w:r>
    </w:p>
    <w:p w:rsidR="003652DA" w:rsidRPr="00FB0DB4" w:rsidRDefault="003652DA" w:rsidP="003652DA">
      <w:pPr>
        <w:pStyle w:val="Odstavecseseznamem"/>
        <w:spacing w:before="120"/>
        <w:ind w:left="0"/>
        <w:rPr>
          <w:szCs w:val="24"/>
        </w:rPr>
      </w:pPr>
      <w:r w:rsidRPr="00FB0DB4">
        <w:rPr>
          <w:szCs w:val="24"/>
        </w:rPr>
        <w:t>Kniha (kapitola v knize) je recenze, nikoli odborná monografie;</w:t>
      </w:r>
    </w:p>
    <w:p w:rsidR="003652DA" w:rsidRDefault="003652DA" w:rsidP="003652DA">
      <w:pPr>
        <w:pStyle w:val="Odstavecseseznamem"/>
        <w:spacing w:before="120"/>
        <w:ind w:left="0"/>
        <w:rPr>
          <w:szCs w:val="24"/>
        </w:rPr>
      </w:pPr>
      <w:r w:rsidRPr="00FB0DB4">
        <w:rPr>
          <w:szCs w:val="24"/>
        </w:rPr>
        <w:t xml:space="preserve">Kniha je sborník </w:t>
      </w:r>
    </w:p>
    <w:p w:rsidR="003652DA" w:rsidRDefault="003652DA" w:rsidP="003652DA">
      <w:pPr>
        <w:pStyle w:val="Odstavecseseznamem"/>
        <w:numPr>
          <w:ilvl w:val="0"/>
          <w:numId w:val="32"/>
        </w:numPr>
        <w:contextualSpacing/>
        <w:rPr>
          <w:szCs w:val="24"/>
        </w:rPr>
      </w:pPr>
      <w:r w:rsidRPr="00FB0DB4">
        <w:rPr>
          <w:szCs w:val="24"/>
        </w:rPr>
        <w:t>často napsáno i v úvodu „knihy“</w:t>
      </w:r>
      <w:r>
        <w:rPr>
          <w:szCs w:val="24"/>
        </w:rPr>
        <w:t xml:space="preserve">, že je to sborník, že </w:t>
      </w:r>
      <w:r w:rsidRPr="00FB0DB4">
        <w:rPr>
          <w:szCs w:val="24"/>
        </w:rPr>
        <w:t>vychází z nějaké konference, semináře atd.</w:t>
      </w:r>
      <w:r>
        <w:rPr>
          <w:szCs w:val="24"/>
        </w:rPr>
        <w:t>)</w:t>
      </w:r>
      <w:r w:rsidRPr="00FB0DB4">
        <w:rPr>
          <w:szCs w:val="24"/>
        </w:rPr>
        <w:t xml:space="preserve"> </w:t>
      </w:r>
      <w:r>
        <w:rPr>
          <w:szCs w:val="24"/>
        </w:rPr>
        <w:t>¨</w:t>
      </w:r>
    </w:p>
    <w:p w:rsidR="003652DA" w:rsidRDefault="003652DA" w:rsidP="003652DA">
      <w:pPr>
        <w:pStyle w:val="Odstavecseseznamem"/>
        <w:numPr>
          <w:ilvl w:val="0"/>
          <w:numId w:val="32"/>
        </w:numPr>
        <w:contextualSpacing/>
        <w:rPr>
          <w:szCs w:val="24"/>
        </w:rPr>
      </w:pPr>
      <w:r>
        <w:rPr>
          <w:color w:val="000000"/>
          <w:szCs w:val="24"/>
        </w:rPr>
        <w:t>c</w:t>
      </w:r>
      <w:r w:rsidRPr="00FB0DB4">
        <w:rPr>
          <w:color w:val="000000"/>
          <w:szCs w:val="24"/>
        </w:rPr>
        <w:t>elek nemá summary, cizojazyčné shrnutí, rejstříky</w:t>
      </w:r>
      <w:r>
        <w:rPr>
          <w:color w:val="000000"/>
          <w:szCs w:val="24"/>
        </w:rPr>
        <w:t>,</w:t>
      </w:r>
      <w:r w:rsidRPr="00FB0DB4">
        <w:rPr>
          <w:color w:val="000000"/>
          <w:szCs w:val="24"/>
        </w:rPr>
        <w:t xml:space="preserve"> soubornou bibliografii, recenzenta, vstupní stať...;</w:t>
      </w:r>
      <w:r w:rsidRPr="00FB0DB4">
        <w:rPr>
          <w:szCs w:val="24"/>
        </w:rPr>
        <w:t xml:space="preserve"> </w:t>
      </w:r>
    </w:p>
    <w:p w:rsidR="003652DA" w:rsidRPr="00F65B4A" w:rsidRDefault="003652DA" w:rsidP="003652DA">
      <w:pPr>
        <w:pStyle w:val="Odstavecseseznamem"/>
        <w:numPr>
          <w:ilvl w:val="0"/>
          <w:numId w:val="32"/>
        </w:numPr>
        <w:contextualSpacing/>
        <w:rPr>
          <w:szCs w:val="24"/>
        </w:rPr>
      </w:pPr>
      <w:r>
        <w:rPr>
          <w:color w:val="000000"/>
          <w:szCs w:val="24"/>
        </w:rPr>
        <w:t>velký</w:t>
      </w:r>
      <w:r w:rsidRPr="00FB0DB4">
        <w:rPr>
          <w:color w:val="000000"/>
          <w:szCs w:val="24"/>
        </w:rPr>
        <w:t xml:space="preserve"> rozptyl témat</w:t>
      </w:r>
      <w:r>
        <w:rPr>
          <w:color w:val="000000"/>
          <w:szCs w:val="24"/>
        </w:rPr>
        <w:t xml:space="preserve"> ukazuje na sborník</w:t>
      </w:r>
    </w:p>
    <w:p w:rsidR="003652DA" w:rsidRPr="00FB0DB4" w:rsidRDefault="003652DA" w:rsidP="003652DA">
      <w:pPr>
        <w:pStyle w:val="Odstavecseseznamem"/>
        <w:numPr>
          <w:ilvl w:val="0"/>
          <w:numId w:val="32"/>
        </w:numPr>
        <w:contextualSpacing/>
        <w:rPr>
          <w:szCs w:val="24"/>
        </w:rPr>
      </w:pPr>
      <w:r w:rsidRPr="00FB0DB4">
        <w:rPr>
          <w:color w:val="000000"/>
          <w:szCs w:val="24"/>
        </w:rPr>
        <w:t>sborník k narozeninám , jubileu</w:t>
      </w:r>
      <w:r>
        <w:rPr>
          <w:color w:val="000000"/>
          <w:szCs w:val="24"/>
        </w:rPr>
        <w:t xml:space="preserve"> </w:t>
      </w:r>
      <w:r w:rsidRPr="00FB0DB4">
        <w:rPr>
          <w:color w:val="000000"/>
          <w:szCs w:val="24"/>
        </w:rPr>
        <w:t>(chybí odkazy na primární a sekundární literaturu, které podle normy představují nedílnou součást kapitoly v odborné publikaci.)</w:t>
      </w:r>
    </w:p>
    <w:p w:rsidR="003652DA" w:rsidRPr="00FB0DB4" w:rsidRDefault="003652DA" w:rsidP="003652DA">
      <w:pPr>
        <w:pStyle w:val="Odstavecseseznamem"/>
        <w:spacing w:before="120"/>
        <w:ind w:left="0"/>
        <w:rPr>
          <w:color w:val="000000"/>
          <w:szCs w:val="24"/>
        </w:rPr>
      </w:pPr>
      <w:r w:rsidRPr="00FB0DB4">
        <w:rPr>
          <w:szCs w:val="24"/>
        </w:rPr>
        <w:t xml:space="preserve">Kniha je učebnice nebo skripta, i když </w:t>
      </w:r>
      <w:r w:rsidRPr="00FB0DB4">
        <w:rPr>
          <w:color w:val="000000"/>
          <w:szCs w:val="24"/>
        </w:rPr>
        <w:t>solidně odborně založený (třeba i napsáno</w:t>
      </w:r>
      <w:r>
        <w:rPr>
          <w:color w:val="000000"/>
          <w:szCs w:val="24"/>
        </w:rPr>
        <w:t xml:space="preserve"> </w:t>
      </w:r>
      <w:r w:rsidRPr="00FB0DB4">
        <w:rPr>
          <w:color w:val="000000"/>
          <w:szCs w:val="24"/>
        </w:rPr>
        <w:t>v úvodu, že je to „studijní text“</w:t>
      </w:r>
      <w:r>
        <w:rPr>
          <w:color w:val="000000"/>
          <w:szCs w:val="24"/>
        </w:rPr>
        <w:t>)</w:t>
      </w:r>
    </w:p>
    <w:p w:rsidR="003652DA" w:rsidRPr="00FB0DB4" w:rsidRDefault="003652DA" w:rsidP="003652DA">
      <w:pPr>
        <w:pStyle w:val="Odstavecseseznamem"/>
        <w:spacing w:before="120"/>
        <w:ind w:left="0"/>
        <w:rPr>
          <w:color w:val="000000"/>
          <w:szCs w:val="24"/>
        </w:rPr>
      </w:pPr>
      <w:r>
        <w:rPr>
          <w:color w:val="000000"/>
          <w:szCs w:val="24"/>
        </w:rPr>
        <w:t>Kniha</w:t>
      </w:r>
      <w:r w:rsidRPr="00FB0DB4">
        <w:rPr>
          <w:color w:val="000000"/>
          <w:szCs w:val="24"/>
        </w:rPr>
        <w:t xml:space="preserve"> je souborem popisu stávajícího stavu oboru  s odkazy na národní zdroje bez vlastních výzkumů, analýz, komparací a interpretací autora, bez propojení tématu na zahraniční vlivy a kontexty oboru</w:t>
      </w:r>
      <w:r>
        <w:rPr>
          <w:color w:val="000000"/>
          <w:szCs w:val="24"/>
        </w:rPr>
        <w:t>; z</w:t>
      </w:r>
      <w:r w:rsidRPr="00FB0DB4">
        <w:rPr>
          <w:color w:val="000000"/>
          <w:szCs w:val="24"/>
        </w:rPr>
        <w:t xml:space="preserve">droje jsou </w:t>
      </w:r>
      <w:r>
        <w:rPr>
          <w:color w:val="000000"/>
          <w:szCs w:val="24"/>
        </w:rPr>
        <w:t>jen</w:t>
      </w:r>
      <w:r w:rsidRPr="00FB0DB4">
        <w:rPr>
          <w:color w:val="000000"/>
          <w:szCs w:val="24"/>
        </w:rPr>
        <w:t xml:space="preserve"> starší</w:t>
      </w:r>
      <w:r>
        <w:rPr>
          <w:color w:val="000000"/>
          <w:szCs w:val="24"/>
        </w:rPr>
        <w:t>;</w:t>
      </w:r>
      <w:r w:rsidRPr="00FB0DB4">
        <w:rPr>
          <w:color w:val="000000"/>
          <w:szCs w:val="24"/>
        </w:rPr>
        <w:t xml:space="preserve"> Výsledek </w:t>
      </w:r>
      <w:r>
        <w:rPr>
          <w:color w:val="000000"/>
          <w:szCs w:val="24"/>
        </w:rPr>
        <w:t xml:space="preserve">je </w:t>
      </w:r>
      <w:r w:rsidRPr="00FB0DB4">
        <w:rPr>
          <w:color w:val="000000"/>
          <w:szCs w:val="24"/>
        </w:rPr>
        <w:t>učební přehled</w:t>
      </w:r>
      <w:r>
        <w:rPr>
          <w:color w:val="000000"/>
          <w:szCs w:val="24"/>
        </w:rPr>
        <w:t xml:space="preserve"> textu; </w:t>
      </w:r>
      <w:r w:rsidRPr="00FB0DB4">
        <w:rPr>
          <w:color w:val="000000"/>
          <w:szCs w:val="24"/>
        </w:rPr>
        <w:t>výkladový text, nejde o prezentace výsledků vlastního výzkumu ani o přehledovou studii</w:t>
      </w:r>
    </w:p>
    <w:p w:rsidR="003652DA" w:rsidRPr="00FB0DB4" w:rsidRDefault="003652DA" w:rsidP="003652DA">
      <w:pPr>
        <w:pStyle w:val="Odstavecseseznamem"/>
        <w:spacing w:before="120"/>
        <w:ind w:left="0"/>
        <w:rPr>
          <w:color w:val="000000"/>
          <w:szCs w:val="24"/>
        </w:rPr>
      </w:pPr>
      <w:r>
        <w:rPr>
          <w:color w:val="000000"/>
          <w:szCs w:val="24"/>
        </w:rPr>
        <w:t>K</w:t>
      </w:r>
      <w:r w:rsidRPr="00FB0DB4">
        <w:rPr>
          <w:color w:val="000000"/>
          <w:szCs w:val="24"/>
        </w:rPr>
        <w:t>niha je esejistickým zamyšlením, popularizační charakter</w:t>
      </w:r>
    </w:p>
    <w:p w:rsidR="003652DA" w:rsidRPr="00FB0DB4" w:rsidRDefault="003652DA" w:rsidP="003652DA">
      <w:pPr>
        <w:pStyle w:val="Odstavecseseznamem"/>
        <w:spacing w:before="120"/>
        <w:ind w:left="0"/>
        <w:rPr>
          <w:szCs w:val="24"/>
        </w:rPr>
      </w:pPr>
      <w:r w:rsidRPr="00FB0DB4">
        <w:rPr>
          <w:color w:val="000000"/>
          <w:szCs w:val="24"/>
        </w:rPr>
        <w:t>Kniha dosud nevyšla</w:t>
      </w:r>
    </w:p>
    <w:p w:rsidR="003652DA" w:rsidRPr="00FB0DB4" w:rsidRDefault="003652DA" w:rsidP="003652DA">
      <w:pPr>
        <w:spacing w:before="120"/>
        <w:rPr>
          <w:szCs w:val="24"/>
        </w:rPr>
      </w:pPr>
      <w:r>
        <w:rPr>
          <w:szCs w:val="24"/>
        </w:rPr>
        <w:t>N</w:t>
      </w:r>
      <w:r w:rsidRPr="00FB0DB4">
        <w:rPr>
          <w:szCs w:val="24"/>
        </w:rPr>
        <w:t>esprávné zařazení do oboru (panelu) – AA, AB, ...</w:t>
      </w:r>
    </w:p>
    <w:p w:rsidR="003652DA" w:rsidRPr="00FB0DB4" w:rsidRDefault="003652DA" w:rsidP="003652DA">
      <w:pPr>
        <w:spacing w:before="120"/>
        <w:rPr>
          <w:szCs w:val="24"/>
        </w:rPr>
      </w:pPr>
      <w:r w:rsidRPr="00FB0DB4">
        <w:rPr>
          <w:szCs w:val="24"/>
        </w:rPr>
        <w:t>chybí výtisk v Národní knihovně</w:t>
      </w:r>
    </w:p>
    <w:p w:rsidR="0014624C" w:rsidRDefault="0014624C" w:rsidP="0014624C">
      <w:pPr>
        <w:spacing w:before="40"/>
        <w:jc w:val="both"/>
      </w:pPr>
    </w:p>
    <w:sectPr w:rsidR="0014624C" w:rsidSect="003652DA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1D6" w:rsidRDefault="00F541D6">
      <w:r>
        <w:separator/>
      </w:r>
    </w:p>
  </w:endnote>
  <w:endnote w:type="continuationSeparator" w:id="0">
    <w:p w:rsidR="00F541D6" w:rsidRDefault="00F5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0E" w:rsidRDefault="00BE5D0E" w:rsidP="00E4026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E5D0E" w:rsidRDefault="00BE5D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0E" w:rsidRDefault="00BE5D0E" w:rsidP="002B1543">
    <w:pPr>
      <w:pStyle w:val="Zpat"/>
      <w:framePr w:wrap="around" w:vAnchor="text" w:hAnchor="margin" w:xAlign="center" w:y="1"/>
      <w:rPr>
        <w:rStyle w:val="slostrnky"/>
      </w:rPr>
    </w:pPr>
  </w:p>
  <w:p w:rsidR="00BE5D0E" w:rsidRDefault="00BE5D0E" w:rsidP="002B1543">
    <w:pPr>
      <w:pStyle w:val="Zpat"/>
      <w:framePr w:wrap="around" w:vAnchor="text" w:hAnchor="margin" w:xAlign="center" w:y="1"/>
      <w:rPr>
        <w:rStyle w:val="slostrnky"/>
      </w:rPr>
    </w:pPr>
  </w:p>
  <w:p w:rsidR="00BE5D0E" w:rsidRDefault="00BE5D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1D6" w:rsidRDefault="00F541D6">
      <w:r>
        <w:separator/>
      </w:r>
    </w:p>
  </w:footnote>
  <w:footnote w:type="continuationSeparator" w:id="0">
    <w:p w:rsidR="00F541D6" w:rsidRDefault="00F5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15pt;height:9.15pt" o:bullet="t">
        <v:imagedata r:id="rId1" o:title="BD14792_"/>
      </v:shape>
    </w:pict>
  </w:numPicBullet>
  <w:numPicBullet w:numPicBulletId="1">
    <w:pict>
      <v:shape id="_x0000_i1026" type="#_x0000_t75" style="width:9.15pt;height:9.15pt" o:bullet="t">
        <v:imagedata r:id="rId2" o:title="MC900065764[1]"/>
      </v:shape>
    </w:pict>
  </w:numPicBullet>
  <w:abstractNum w:abstractNumId="0">
    <w:nsid w:val="072A7574"/>
    <w:multiLevelType w:val="hybridMultilevel"/>
    <w:tmpl w:val="A24EF668"/>
    <w:lvl w:ilvl="0" w:tplc="6616B9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8BA058D"/>
    <w:multiLevelType w:val="hybridMultilevel"/>
    <w:tmpl w:val="43C8B2A4"/>
    <w:lvl w:ilvl="0" w:tplc="70888A4A">
      <w:numFmt w:val="bullet"/>
      <w:lvlText w:val="–"/>
      <w:lvlJc w:val="left"/>
      <w:pPr>
        <w:tabs>
          <w:tab w:val="num" w:pos="641"/>
        </w:tabs>
        <w:ind w:left="641" w:hanging="284"/>
      </w:pPr>
      <w:rPr>
        <w:rFonts w:ascii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74AE8"/>
    <w:multiLevelType w:val="multilevel"/>
    <w:tmpl w:val="66B492D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0793A"/>
    <w:multiLevelType w:val="hybridMultilevel"/>
    <w:tmpl w:val="CFC41944"/>
    <w:lvl w:ilvl="0" w:tplc="C1C06B44">
      <w:start w:val="1"/>
      <w:numFmt w:val="bullet"/>
      <w:lvlText w:val=""/>
      <w:lvlPicBulletId w:val="1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4">
    <w:nsid w:val="13357FED"/>
    <w:multiLevelType w:val="multilevel"/>
    <w:tmpl w:val="EA32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570816"/>
    <w:multiLevelType w:val="multilevel"/>
    <w:tmpl w:val="68BE9B20"/>
    <w:lvl w:ilvl="0">
      <w:start w:val="1"/>
      <w:numFmt w:val="bullet"/>
      <w:lvlText w:val="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6">
    <w:nsid w:val="17901A4F"/>
    <w:multiLevelType w:val="multilevel"/>
    <w:tmpl w:val="68BE9B20"/>
    <w:lvl w:ilvl="0">
      <w:start w:val="1"/>
      <w:numFmt w:val="bullet"/>
      <w:lvlText w:val="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7">
    <w:nsid w:val="1E17188F"/>
    <w:multiLevelType w:val="hybridMultilevel"/>
    <w:tmpl w:val="DA2448F0"/>
    <w:lvl w:ilvl="0" w:tplc="E4BA341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D149EA"/>
    <w:multiLevelType w:val="singleLevel"/>
    <w:tmpl w:val="9B56A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>
    <w:nsid w:val="2CFE5701"/>
    <w:multiLevelType w:val="multilevel"/>
    <w:tmpl w:val="32E2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EE0E87"/>
    <w:multiLevelType w:val="multilevel"/>
    <w:tmpl w:val="158A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A11ABF"/>
    <w:multiLevelType w:val="hybridMultilevel"/>
    <w:tmpl w:val="A7CA8456"/>
    <w:lvl w:ilvl="0" w:tplc="E4BA341E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0888A4A">
      <w:numFmt w:val="bullet"/>
      <w:lvlText w:val="–"/>
      <w:lvlJc w:val="left"/>
      <w:pPr>
        <w:tabs>
          <w:tab w:val="num" w:pos="2072"/>
        </w:tabs>
        <w:ind w:left="2072" w:hanging="284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267541E"/>
    <w:multiLevelType w:val="hybridMultilevel"/>
    <w:tmpl w:val="A196A55C"/>
    <w:lvl w:ilvl="0" w:tplc="70888A4A"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582452"/>
    <w:multiLevelType w:val="multilevel"/>
    <w:tmpl w:val="A0F43B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14">
    <w:nsid w:val="3E49468A"/>
    <w:multiLevelType w:val="hybridMultilevel"/>
    <w:tmpl w:val="A0F43B62"/>
    <w:lvl w:ilvl="0" w:tplc="4BA44B5E">
      <w:start w:val="1"/>
      <w:numFmt w:val="bullet"/>
      <w:lvlText w:val=""/>
      <w:lvlPicBulletId w:val="0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15">
    <w:nsid w:val="4A7951AB"/>
    <w:multiLevelType w:val="hybridMultilevel"/>
    <w:tmpl w:val="C052AC1A"/>
    <w:lvl w:ilvl="0" w:tplc="BCF6AF7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DE7A86"/>
    <w:multiLevelType w:val="hybridMultilevel"/>
    <w:tmpl w:val="ED6615A6"/>
    <w:lvl w:ilvl="0" w:tplc="FCB2C53A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7">
    <w:nsid w:val="4F327EBB"/>
    <w:multiLevelType w:val="multilevel"/>
    <w:tmpl w:val="4C14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1736709"/>
    <w:multiLevelType w:val="hybridMultilevel"/>
    <w:tmpl w:val="1CFEA18A"/>
    <w:lvl w:ilvl="0" w:tplc="90C08C90">
      <w:start w:val="1"/>
      <w:numFmt w:val="bullet"/>
      <w:lvlText w:val=""/>
      <w:lvlJc w:val="left"/>
      <w:pPr>
        <w:tabs>
          <w:tab w:val="num" w:pos="0"/>
        </w:tabs>
        <w:ind w:left="244" w:hanging="244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4B57E8"/>
    <w:multiLevelType w:val="hybridMultilevel"/>
    <w:tmpl w:val="66B492DA"/>
    <w:lvl w:ilvl="0" w:tplc="E4BA341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003494"/>
    <w:multiLevelType w:val="hybridMultilevel"/>
    <w:tmpl w:val="C666F480"/>
    <w:lvl w:ilvl="0" w:tplc="42E23A7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7A93259"/>
    <w:multiLevelType w:val="hybridMultilevel"/>
    <w:tmpl w:val="82A0CAD6"/>
    <w:lvl w:ilvl="0" w:tplc="E4BA341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724C67"/>
    <w:multiLevelType w:val="multilevel"/>
    <w:tmpl w:val="43C8B2A4"/>
    <w:lvl w:ilvl="0">
      <w:numFmt w:val="bullet"/>
      <w:lvlText w:val="–"/>
      <w:lvlJc w:val="left"/>
      <w:pPr>
        <w:tabs>
          <w:tab w:val="num" w:pos="641"/>
        </w:tabs>
        <w:ind w:left="641" w:hanging="284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023ADA"/>
    <w:multiLevelType w:val="hybridMultilevel"/>
    <w:tmpl w:val="151E952E"/>
    <w:lvl w:ilvl="0" w:tplc="70888A4A">
      <w:numFmt w:val="bullet"/>
      <w:lvlText w:val="–"/>
      <w:lvlJc w:val="left"/>
      <w:pPr>
        <w:tabs>
          <w:tab w:val="num" w:pos="641"/>
        </w:tabs>
        <w:ind w:left="641" w:hanging="284"/>
      </w:pPr>
      <w:rPr>
        <w:rFonts w:ascii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6F2ECD"/>
    <w:multiLevelType w:val="hybridMultilevel"/>
    <w:tmpl w:val="68BE9B20"/>
    <w:lvl w:ilvl="0" w:tplc="CB0C01F8">
      <w:start w:val="1"/>
      <w:numFmt w:val="bullet"/>
      <w:lvlText w:val="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25">
    <w:nsid w:val="671846DF"/>
    <w:multiLevelType w:val="singleLevel"/>
    <w:tmpl w:val="9B56A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6">
    <w:nsid w:val="6F305FF6"/>
    <w:multiLevelType w:val="hybridMultilevel"/>
    <w:tmpl w:val="7B3C22BA"/>
    <w:lvl w:ilvl="0" w:tplc="42E23A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A4DBD"/>
    <w:multiLevelType w:val="hybridMultilevel"/>
    <w:tmpl w:val="418E4C62"/>
    <w:lvl w:ilvl="0" w:tplc="667886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797D40"/>
    <w:multiLevelType w:val="hybridMultilevel"/>
    <w:tmpl w:val="324A889E"/>
    <w:lvl w:ilvl="0" w:tplc="5BA41CD4">
      <w:start w:val="1"/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7B7DE6"/>
    <w:multiLevelType w:val="multilevel"/>
    <w:tmpl w:val="82A0CAD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5F5BEA"/>
    <w:multiLevelType w:val="multilevel"/>
    <w:tmpl w:val="CFC41944"/>
    <w:lvl w:ilvl="0">
      <w:start w:val="1"/>
      <w:numFmt w:val="bullet"/>
      <w:lvlText w:val=""/>
      <w:lvlPicBulletId w:val="1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31">
    <w:nsid w:val="799B0D2A"/>
    <w:multiLevelType w:val="hybridMultilevel"/>
    <w:tmpl w:val="72C807AC"/>
    <w:lvl w:ilvl="0" w:tplc="0BD430E6">
      <w:start w:val="1"/>
      <w:numFmt w:val="bullet"/>
      <w:lvlText w:val=""/>
      <w:lvlJc w:val="left"/>
      <w:pPr>
        <w:tabs>
          <w:tab w:val="num" w:pos="0"/>
        </w:tabs>
        <w:ind w:left="244" w:hanging="244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9"/>
  </w:num>
  <w:num w:numId="4">
    <w:abstractNumId w:val="2"/>
  </w:num>
  <w:num w:numId="5">
    <w:abstractNumId w:val="28"/>
  </w:num>
  <w:num w:numId="6">
    <w:abstractNumId w:val="0"/>
  </w:num>
  <w:num w:numId="7">
    <w:abstractNumId w:val="16"/>
  </w:num>
  <w:num w:numId="8">
    <w:abstractNumId w:val="23"/>
  </w:num>
  <w:num w:numId="9">
    <w:abstractNumId w:val="14"/>
  </w:num>
  <w:num w:numId="10">
    <w:abstractNumId w:val="13"/>
  </w:num>
  <w:num w:numId="11">
    <w:abstractNumId w:val="3"/>
  </w:num>
  <w:num w:numId="12">
    <w:abstractNumId w:val="30"/>
  </w:num>
  <w:num w:numId="13">
    <w:abstractNumId w:val="24"/>
  </w:num>
  <w:num w:numId="14">
    <w:abstractNumId w:val="5"/>
  </w:num>
  <w:num w:numId="15">
    <w:abstractNumId w:val="6"/>
  </w:num>
  <w:num w:numId="16">
    <w:abstractNumId w:val="31"/>
  </w:num>
  <w:num w:numId="17">
    <w:abstractNumId w:val="18"/>
  </w:num>
  <w:num w:numId="18">
    <w:abstractNumId w:val="21"/>
  </w:num>
  <w:num w:numId="19">
    <w:abstractNumId w:val="29"/>
  </w:num>
  <w:num w:numId="20">
    <w:abstractNumId w:val="11"/>
  </w:num>
  <w:num w:numId="21">
    <w:abstractNumId w:val="27"/>
  </w:num>
  <w:num w:numId="22">
    <w:abstractNumId w:val="10"/>
  </w:num>
  <w:num w:numId="23">
    <w:abstractNumId w:val="9"/>
  </w:num>
  <w:num w:numId="24">
    <w:abstractNumId w:val="4"/>
  </w:num>
  <w:num w:numId="25">
    <w:abstractNumId w:val="17"/>
  </w:num>
  <w:num w:numId="26">
    <w:abstractNumId w:val="1"/>
  </w:num>
  <w:num w:numId="27">
    <w:abstractNumId w:val="22"/>
  </w:num>
  <w:num w:numId="28">
    <w:abstractNumId w:val="15"/>
  </w:num>
  <w:num w:numId="29">
    <w:abstractNumId w:val="7"/>
  </w:num>
  <w:num w:numId="30">
    <w:abstractNumId w:val="12"/>
  </w:num>
  <w:num w:numId="31">
    <w:abstractNumId w:val="2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B5"/>
    <w:rsid w:val="00016C48"/>
    <w:rsid w:val="0003403F"/>
    <w:rsid w:val="00045C0D"/>
    <w:rsid w:val="00051241"/>
    <w:rsid w:val="00054890"/>
    <w:rsid w:val="00057E34"/>
    <w:rsid w:val="00065682"/>
    <w:rsid w:val="0007682E"/>
    <w:rsid w:val="00082AE1"/>
    <w:rsid w:val="0009230F"/>
    <w:rsid w:val="000A07EE"/>
    <w:rsid w:val="000B09C6"/>
    <w:rsid w:val="000B25D8"/>
    <w:rsid w:val="000B53FF"/>
    <w:rsid w:val="000C2881"/>
    <w:rsid w:val="000D6AC0"/>
    <w:rsid w:val="000E35F8"/>
    <w:rsid w:val="000E67CA"/>
    <w:rsid w:val="000F729F"/>
    <w:rsid w:val="0012022A"/>
    <w:rsid w:val="00142B6F"/>
    <w:rsid w:val="00142D37"/>
    <w:rsid w:val="001430F2"/>
    <w:rsid w:val="0014624C"/>
    <w:rsid w:val="001610C2"/>
    <w:rsid w:val="00167048"/>
    <w:rsid w:val="001708C8"/>
    <w:rsid w:val="001A7D50"/>
    <w:rsid w:val="001D451D"/>
    <w:rsid w:val="001E52BD"/>
    <w:rsid w:val="00217B18"/>
    <w:rsid w:val="00220F77"/>
    <w:rsid w:val="002223E1"/>
    <w:rsid w:val="00252389"/>
    <w:rsid w:val="00256F34"/>
    <w:rsid w:val="002648A3"/>
    <w:rsid w:val="00265C6D"/>
    <w:rsid w:val="00284770"/>
    <w:rsid w:val="0029535B"/>
    <w:rsid w:val="0029793F"/>
    <w:rsid w:val="002A1FED"/>
    <w:rsid w:val="002A5B18"/>
    <w:rsid w:val="002B1543"/>
    <w:rsid w:val="002B3AD0"/>
    <w:rsid w:val="002C116A"/>
    <w:rsid w:val="002C1C89"/>
    <w:rsid w:val="002C2C75"/>
    <w:rsid w:val="002E47A7"/>
    <w:rsid w:val="00302B35"/>
    <w:rsid w:val="00302BAF"/>
    <w:rsid w:val="00312ACF"/>
    <w:rsid w:val="0031373E"/>
    <w:rsid w:val="00314992"/>
    <w:rsid w:val="00316088"/>
    <w:rsid w:val="00353554"/>
    <w:rsid w:val="003652DA"/>
    <w:rsid w:val="00385720"/>
    <w:rsid w:val="00387BAF"/>
    <w:rsid w:val="00394092"/>
    <w:rsid w:val="003B14E2"/>
    <w:rsid w:val="003D45FA"/>
    <w:rsid w:val="003E23B6"/>
    <w:rsid w:val="003F1A27"/>
    <w:rsid w:val="004227E7"/>
    <w:rsid w:val="004259E4"/>
    <w:rsid w:val="00452109"/>
    <w:rsid w:val="00474E92"/>
    <w:rsid w:val="00475CAE"/>
    <w:rsid w:val="004A0809"/>
    <w:rsid w:val="004A3D12"/>
    <w:rsid w:val="004F23AA"/>
    <w:rsid w:val="00502206"/>
    <w:rsid w:val="005063C5"/>
    <w:rsid w:val="005064FF"/>
    <w:rsid w:val="00565931"/>
    <w:rsid w:val="005717EF"/>
    <w:rsid w:val="00592486"/>
    <w:rsid w:val="00596185"/>
    <w:rsid w:val="00597B21"/>
    <w:rsid w:val="005A488D"/>
    <w:rsid w:val="005D4955"/>
    <w:rsid w:val="005E1683"/>
    <w:rsid w:val="006165FD"/>
    <w:rsid w:val="00620E56"/>
    <w:rsid w:val="00625E5B"/>
    <w:rsid w:val="0065452F"/>
    <w:rsid w:val="00666077"/>
    <w:rsid w:val="006674D9"/>
    <w:rsid w:val="00681AE5"/>
    <w:rsid w:val="0069121D"/>
    <w:rsid w:val="00693E55"/>
    <w:rsid w:val="006B2244"/>
    <w:rsid w:val="006B2AD9"/>
    <w:rsid w:val="006B380F"/>
    <w:rsid w:val="006C187C"/>
    <w:rsid w:val="006D4B3E"/>
    <w:rsid w:val="006E044E"/>
    <w:rsid w:val="006F3808"/>
    <w:rsid w:val="00700A91"/>
    <w:rsid w:val="00707EE8"/>
    <w:rsid w:val="00733999"/>
    <w:rsid w:val="0077396A"/>
    <w:rsid w:val="0077596C"/>
    <w:rsid w:val="007900AB"/>
    <w:rsid w:val="00791554"/>
    <w:rsid w:val="007C5A96"/>
    <w:rsid w:val="007D0977"/>
    <w:rsid w:val="007F517A"/>
    <w:rsid w:val="008036FC"/>
    <w:rsid w:val="008056AB"/>
    <w:rsid w:val="008118F9"/>
    <w:rsid w:val="00823AAA"/>
    <w:rsid w:val="008313E5"/>
    <w:rsid w:val="0085373F"/>
    <w:rsid w:val="008555D1"/>
    <w:rsid w:val="0086213D"/>
    <w:rsid w:val="00871D83"/>
    <w:rsid w:val="00885E77"/>
    <w:rsid w:val="00885F7A"/>
    <w:rsid w:val="00894DEA"/>
    <w:rsid w:val="008C5F6A"/>
    <w:rsid w:val="008D7190"/>
    <w:rsid w:val="008E7F6E"/>
    <w:rsid w:val="009043DB"/>
    <w:rsid w:val="00906B9D"/>
    <w:rsid w:val="009103F7"/>
    <w:rsid w:val="009656D7"/>
    <w:rsid w:val="00967D8D"/>
    <w:rsid w:val="0098726A"/>
    <w:rsid w:val="009C2CD0"/>
    <w:rsid w:val="009C502E"/>
    <w:rsid w:val="009C50EB"/>
    <w:rsid w:val="009D1FAF"/>
    <w:rsid w:val="009D569F"/>
    <w:rsid w:val="009E1227"/>
    <w:rsid w:val="009E411F"/>
    <w:rsid w:val="009E6CFA"/>
    <w:rsid w:val="00A071E8"/>
    <w:rsid w:val="00A4113C"/>
    <w:rsid w:val="00A42933"/>
    <w:rsid w:val="00A73FDC"/>
    <w:rsid w:val="00A74822"/>
    <w:rsid w:val="00A8792A"/>
    <w:rsid w:val="00A95EF2"/>
    <w:rsid w:val="00AA24BB"/>
    <w:rsid w:val="00AB3E6F"/>
    <w:rsid w:val="00AC4818"/>
    <w:rsid w:val="00AD5FD2"/>
    <w:rsid w:val="00B02ECC"/>
    <w:rsid w:val="00B10628"/>
    <w:rsid w:val="00B22BB7"/>
    <w:rsid w:val="00B26352"/>
    <w:rsid w:val="00B50BB1"/>
    <w:rsid w:val="00B52DC6"/>
    <w:rsid w:val="00B5486B"/>
    <w:rsid w:val="00B66D60"/>
    <w:rsid w:val="00B679DF"/>
    <w:rsid w:val="00B70751"/>
    <w:rsid w:val="00B73A98"/>
    <w:rsid w:val="00B95A06"/>
    <w:rsid w:val="00B96983"/>
    <w:rsid w:val="00BB0108"/>
    <w:rsid w:val="00BB207A"/>
    <w:rsid w:val="00BC61C6"/>
    <w:rsid w:val="00BC7C3B"/>
    <w:rsid w:val="00BE0E32"/>
    <w:rsid w:val="00BE5D0E"/>
    <w:rsid w:val="00BF442A"/>
    <w:rsid w:val="00BF4B44"/>
    <w:rsid w:val="00C20862"/>
    <w:rsid w:val="00C24B78"/>
    <w:rsid w:val="00C41320"/>
    <w:rsid w:val="00C55D1E"/>
    <w:rsid w:val="00C64502"/>
    <w:rsid w:val="00C75092"/>
    <w:rsid w:val="00C823C2"/>
    <w:rsid w:val="00C833D0"/>
    <w:rsid w:val="00C91B8C"/>
    <w:rsid w:val="00CA092B"/>
    <w:rsid w:val="00CA397A"/>
    <w:rsid w:val="00CB39A5"/>
    <w:rsid w:val="00CB6C9F"/>
    <w:rsid w:val="00CD3541"/>
    <w:rsid w:val="00CE488C"/>
    <w:rsid w:val="00CF55DF"/>
    <w:rsid w:val="00CF725C"/>
    <w:rsid w:val="00D14D28"/>
    <w:rsid w:val="00D152A0"/>
    <w:rsid w:val="00D217AC"/>
    <w:rsid w:val="00D42B02"/>
    <w:rsid w:val="00D4448F"/>
    <w:rsid w:val="00D6032B"/>
    <w:rsid w:val="00D62DEE"/>
    <w:rsid w:val="00D96F07"/>
    <w:rsid w:val="00DA66C6"/>
    <w:rsid w:val="00DB4611"/>
    <w:rsid w:val="00DD4854"/>
    <w:rsid w:val="00DE02F5"/>
    <w:rsid w:val="00DE2A83"/>
    <w:rsid w:val="00E00ED2"/>
    <w:rsid w:val="00E0256D"/>
    <w:rsid w:val="00E33B6C"/>
    <w:rsid w:val="00E40269"/>
    <w:rsid w:val="00E74C5D"/>
    <w:rsid w:val="00E804A3"/>
    <w:rsid w:val="00E84A9E"/>
    <w:rsid w:val="00E85D24"/>
    <w:rsid w:val="00E87CF5"/>
    <w:rsid w:val="00E91D5D"/>
    <w:rsid w:val="00E95223"/>
    <w:rsid w:val="00EA664B"/>
    <w:rsid w:val="00EC4D22"/>
    <w:rsid w:val="00ED3884"/>
    <w:rsid w:val="00ED38FF"/>
    <w:rsid w:val="00F0509A"/>
    <w:rsid w:val="00F252EA"/>
    <w:rsid w:val="00F27E88"/>
    <w:rsid w:val="00F306B5"/>
    <w:rsid w:val="00F478DD"/>
    <w:rsid w:val="00F541D6"/>
    <w:rsid w:val="00F5758C"/>
    <w:rsid w:val="00F710CE"/>
    <w:rsid w:val="00F7171E"/>
    <w:rsid w:val="00F8228C"/>
    <w:rsid w:val="00F85F0F"/>
    <w:rsid w:val="00F97A3B"/>
    <w:rsid w:val="00FA3965"/>
    <w:rsid w:val="00FC336E"/>
    <w:rsid w:val="00FC445A"/>
    <w:rsid w:val="00FD0436"/>
    <w:rsid w:val="00FE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color w:val="0000FF"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color w:val="800080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color w:val="800080"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color w:val="800080"/>
      <w:sz w:val="32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1134" w:hanging="425"/>
      <w:jc w:val="both"/>
    </w:pPr>
  </w:style>
  <w:style w:type="paragraph" w:styleId="Zkladntext">
    <w:name w:val="Body Text"/>
    <w:basedOn w:val="Normln"/>
    <w:pPr>
      <w:jc w:val="both"/>
    </w:pPr>
    <w:rPr>
      <w:color w:val="00000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spacing w:before="120"/>
      <w:ind w:firstLine="709"/>
      <w:jc w:val="both"/>
    </w:pPr>
  </w:style>
  <w:style w:type="paragraph" w:styleId="Zkladntextodsazen3">
    <w:name w:val="Body Text Indent 3"/>
    <w:basedOn w:val="Normln"/>
    <w:pPr>
      <w:ind w:left="357"/>
      <w:jc w:val="both"/>
    </w:pPr>
  </w:style>
  <w:style w:type="paragraph" w:styleId="Zkladntext2">
    <w:name w:val="Body Text 2"/>
    <w:basedOn w:val="Normln"/>
    <w:pPr>
      <w:jc w:val="both"/>
    </w:pPr>
  </w:style>
  <w:style w:type="paragraph" w:styleId="Zhlav">
    <w:name w:val="header"/>
    <w:basedOn w:val="Normln"/>
    <w:rsid w:val="008E7F6E"/>
    <w:pPr>
      <w:tabs>
        <w:tab w:val="center" w:pos="4536"/>
        <w:tab w:val="right" w:pos="9072"/>
      </w:tabs>
    </w:pPr>
  </w:style>
  <w:style w:type="character" w:customStyle="1" w:styleId="obdlb21">
    <w:name w:val="obd_lb_21"/>
    <w:basedOn w:val="Standardnpsmoodstavce"/>
    <w:rsid w:val="00967D8D"/>
  </w:style>
  <w:style w:type="character" w:customStyle="1" w:styleId="obdlb160">
    <w:name w:val="obd_lb_160"/>
    <w:basedOn w:val="Standardnpsmoodstavce"/>
    <w:rsid w:val="00CB39A5"/>
  </w:style>
  <w:style w:type="character" w:customStyle="1" w:styleId="obdlb16">
    <w:name w:val="obd_lb_16"/>
    <w:basedOn w:val="Standardnpsmoodstavce"/>
    <w:rsid w:val="002223E1"/>
  </w:style>
  <w:style w:type="character" w:customStyle="1" w:styleId="obdlb18">
    <w:name w:val="obd_lb_18"/>
    <w:basedOn w:val="Standardnpsmoodstavce"/>
    <w:rsid w:val="002223E1"/>
  </w:style>
  <w:style w:type="character" w:customStyle="1" w:styleId="obdlb172">
    <w:name w:val="obd_lb_172"/>
    <w:basedOn w:val="Standardnpsmoodstavce"/>
    <w:rsid w:val="002223E1"/>
  </w:style>
  <w:style w:type="character" w:customStyle="1" w:styleId="obdlb109">
    <w:name w:val="obd_lb_109"/>
    <w:basedOn w:val="Standardnpsmoodstavce"/>
    <w:rsid w:val="008C5F6A"/>
  </w:style>
  <w:style w:type="character" w:customStyle="1" w:styleId="obdlb101">
    <w:name w:val="obd_lb_101"/>
    <w:basedOn w:val="Standardnpsmoodstavce"/>
    <w:rsid w:val="000B25D8"/>
  </w:style>
  <w:style w:type="character" w:customStyle="1" w:styleId="obdlb205">
    <w:name w:val="obd_lb_205"/>
    <w:basedOn w:val="Standardnpsmoodstavce"/>
    <w:rsid w:val="0077596C"/>
  </w:style>
  <w:style w:type="table" w:styleId="Mkatabulky">
    <w:name w:val="Table Grid"/>
    <w:basedOn w:val="Normlntabulka"/>
    <w:rsid w:val="0087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dlb8">
    <w:name w:val="obd_lb_8"/>
    <w:basedOn w:val="Standardnpsmoodstavce"/>
    <w:rsid w:val="00C20862"/>
  </w:style>
  <w:style w:type="character" w:customStyle="1" w:styleId="obdlb380">
    <w:name w:val="obd_lb_380"/>
    <w:basedOn w:val="Standardnpsmoodstavce"/>
    <w:rsid w:val="00C20862"/>
  </w:style>
  <w:style w:type="character" w:customStyle="1" w:styleId="obdlb28">
    <w:name w:val="obd_lb_28"/>
    <w:basedOn w:val="Standardnpsmoodstavce"/>
    <w:rsid w:val="0009230F"/>
  </w:style>
  <w:style w:type="character" w:customStyle="1" w:styleId="obdlb204">
    <w:name w:val="obd_lb_204"/>
    <w:basedOn w:val="Standardnpsmoodstavce"/>
    <w:rsid w:val="00F97A3B"/>
  </w:style>
  <w:style w:type="character" w:styleId="Siln">
    <w:name w:val="Strong"/>
    <w:qFormat/>
    <w:rsid w:val="00D152A0"/>
    <w:rPr>
      <w:b/>
      <w:bCs/>
    </w:rPr>
  </w:style>
  <w:style w:type="character" w:styleId="Zvraznn">
    <w:name w:val="Emphasis"/>
    <w:qFormat/>
    <w:rsid w:val="00D152A0"/>
    <w:rPr>
      <w:i/>
      <w:iCs/>
    </w:rPr>
  </w:style>
  <w:style w:type="paragraph" w:styleId="Odstavecseseznamem">
    <w:name w:val="List Paragraph"/>
    <w:basedOn w:val="Normln"/>
    <w:uiPriority w:val="34"/>
    <w:qFormat/>
    <w:rsid w:val="00894DE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color w:val="0000FF"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color w:val="800080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color w:val="800080"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color w:val="800080"/>
      <w:sz w:val="32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1134" w:hanging="425"/>
      <w:jc w:val="both"/>
    </w:pPr>
  </w:style>
  <w:style w:type="paragraph" w:styleId="Zkladntext">
    <w:name w:val="Body Text"/>
    <w:basedOn w:val="Normln"/>
    <w:pPr>
      <w:jc w:val="both"/>
    </w:pPr>
    <w:rPr>
      <w:color w:val="00000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spacing w:before="120"/>
      <w:ind w:firstLine="709"/>
      <w:jc w:val="both"/>
    </w:pPr>
  </w:style>
  <w:style w:type="paragraph" w:styleId="Zkladntextodsazen3">
    <w:name w:val="Body Text Indent 3"/>
    <w:basedOn w:val="Normln"/>
    <w:pPr>
      <w:ind w:left="357"/>
      <w:jc w:val="both"/>
    </w:pPr>
  </w:style>
  <w:style w:type="paragraph" w:styleId="Zkladntext2">
    <w:name w:val="Body Text 2"/>
    <w:basedOn w:val="Normln"/>
    <w:pPr>
      <w:jc w:val="both"/>
    </w:pPr>
  </w:style>
  <w:style w:type="paragraph" w:styleId="Zhlav">
    <w:name w:val="header"/>
    <w:basedOn w:val="Normln"/>
    <w:rsid w:val="008E7F6E"/>
    <w:pPr>
      <w:tabs>
        <w:tab w:val="center" w:pos="4536"/>
        <w:tab w:val="right" w:pos="9072"/>
      </w:tabs>
    </w:pPr>
  </w:style>
  <w:style w:type="character" w:customStyle="1" w:styleId="obdlb21">
    <w:name w:val="obd_lb_21"/>
    <w:basedOn w:val="Standardnpsmoodstavce"/>
    <w:rsid w:val="00967D8D"/>
  </w:style>
  <w:style w:type="character" w:customStyle="1" w:styleId="obdlb160">
    <w:name w:val="obd_lb_160"/>
    <w:basedOn w:val="Standardnpsmoodstavce"/>
    <w:rsid w:val="00CB39A5"/>
  </w:style>
  <w:style w:type="character" w:customStyle="1" w:styleId="obdlb16">
    <w:name w:val="obd_lb_16"/>
    <w:basedOn w:val="Standardnpsmoodstavce"/>
    <w:rsid w:val="002223E1"/>
  </w:style>
  <w:style w:type="character" w:customStyle="1" w:styleId="obdlb18">
    <w:name w:val="obd_lb_18"/>
    <w:basedOn w:val="Standardnpsmoodstavce"/>
    <w:rsid w:val="002223E1"/>
  </w:style>
  <w:style w:type="character" w:customStyle="1" w:styleId="obdlb172">
    <w:name w:val="obd_lb_172"/>
    <w:basedOn w:val="Standardnpsmoodstavce"/>
    <w:rsid w:val="002223E1"/>
  </w:style>
  <w:style w:type="character" w:customStyle="1" w:styleId="obdlb109">
    <w:name w:val="obd_lb_109"/>
    <w:basedOn w:val="Standardnpsmoodstavce"/>
    <w:rsid w:val="008C5F6A"/>
  </w:style>
  <w:style w:type="character" w:customStyle="1" w:styleId="obdlb101">
    <w:name w:val="obd_lb_101"/>
    <w:basedOn w:val="Standardnpsmoodstavce"/>
    <w:rsid w:val="000B25D8"/>
  </w:style>
  <w:style w:type="character" w:customStyle="1" w:styleId="obdlb205">
    <w:name w:val="obd_lb_205"/>
    <w:basedOn w:val="Standardnpsmoodstavce"/>
    <w:rsid w:val="0077596C"/>
  </w:style>
  <w:style w:type="table" w:styleId="Mkatabulky">
    <w:name w:val="Table Grid"/>
    <w:basedOn w:val="Normlntabulka"/>
    <w:rsid w:val="0087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dlb8">
    <w:name w:val="obd_lb_8"/>
    <w:basedOn w:val="Standardnpsmoodstavce"/>
    <w:rsid w:val="00C20862"/>
  </w:style>
  <w:style w:type="character" w:customStyle="1" w:styleId="obdlb380">
    <w:name w:val="obd_lb_380"/>
    <w:basedOn w:val="Standardnpsmoodstavce"/>
    <w:rsid w:val="00C20862"/>
  </w:style>
  <w:style w:type="character" w:customStyle="1" w:styleId="obdlb28">
    <w:name w:val="obd_lb_28"/>
    <w:basedOn w:val="Standardnpsmoodstavce"/>
    <w:rsid w:val="0009230F"/>
  </w:style>
  <w:style w:type="character" w:customStyle="1" w:styleId="obdlb204">
    <w:name w:val="obd_lb_204"/>
    <w:basedOn w:val="Standardnpsmoodstavce"/>
    <w:rsid w:val="00F97A3B"/>
  </w:style>
  <w:style w:type="character" w:styleId="Siln">
    <w:name w:val="Strong"/>
    <w:qFormat/>
    <w:rsid w:val="00D152A0"/>
    <w:rPr>
      <w:b/>
      <w:bCs/>
    </w:rPr>
  </w:style>
  <w:style w:type="character" w:styleId="Zvraznn">
    <w:name w:val="Emphasis"/>
    <w:qFormat/>
    <w:rsid w:val="00D152A0"/>
    <w:rPr>
      <w:i/>
      <w:iCs/>
    </w:rPr>
  </w:style>
  <w:style w:type="paragraph" w:styleId="Odstavecseseznamem">
    <w:name w:val="List Paragraph"/>
    <w:basedOn w:val="Normln"/>
    <w:uiPriority w:val="34"/>
    <w:qFormat/>
    <w:rsid w:val="00894DE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378">
      <w:bodyDiv w:val="1"/>
      <w:marLeft w:val="107"/>
      <w:marRight w:val="107"/>
      <w:marTop w:val="107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D8D2BD"/>
          </w:divBdr>
          <w:divsChild>
            <w:div w:id="15222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1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070991">
      <w:bodyDiv w:val="1"/>
      <w:marLeft w:val="107"/>
      <w:marRight w:val="107"/>
      <w:marTop w:val="107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D8D2BD"/>
          </w:divBdr>
          <w:divsChild>
            <w:div w:id="8649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vav.cz/prepareProjectForm.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PUBLIKAČNÍ A PŘEDNÁŠKOVÉ ČINNOSTI</vt:lpstr>
    </vt:vector>
  </TitlesOfParts>
  <Company>CMTF UP Olomouc</Company>
  <LinksUpToDate>false</LinksUpToDate>
  <CharactersWithSpaces>5873</CharactersWithSpaces>
  <SharedDoc>false</SharedDoc>
  <HLinks>
    <vt:vector size="6" baseType="variant">
      <vt:variant>
        <vt:i4>1441862</vt:i4>
      </vt:variant>
      <vt:variant>
        <vt:i4>0</vt:i4>
      </vt:variant>
      <vt:variant>
        <vt:i4>0</vt:i4>
      </vt:variant>
      <vt:variant>
        <vt:i4>5</vt:i4>
      </vt:variant>
      <vt:variant>
        <vt:lpwstr>http://www.isvav.cz/prepareProjectForm.do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PUBLIKAČNÍ A PŘEDNÁŠKOVÉ ČINNOSTI</dc:title>
  <dc:creator>CVT</dc:creator>
  <cp:lastModifiedBy>Ambrozova Jitka</cp:lastModifiedBy>
  <cp:revision>2</cp:revision>
  <cp:lastPrinted>2016-11-08T11:13:00Z</cp:lastPrinted>
  <dcterms:created xsi:type="dcterms:W3CDTF">2016-11-08T11:16:00Z</dcterms:created>
  <dcterms:modified xsi:type="dcterms:W3CDTF">2016-11-08T11:16:00Z</dcterms:modified>
</cp:coreProperties>
</file>